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A0" w:rsidRPr="006E5ACF" w:rsidRDefault="002146A0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2146A0" w:rsidRPr="006E5ACF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Національний </w:t>
      </w:r>
      <w:r w:rsidR="008D05AC">
        <w:rPr>
          <w:b/>
          <w:spacing w:val="-2"/>
          <w:szCs w:val="28"/>
        </w:rPr>
        <w:t xml:space="preserve">технічний </w:t>
      </w:r>
      <w:r>
        <w:rPr>
          <w:b/>
          <w:spacing w:val="-2"/>
          <w:szCs w:val="28"/>
        </w:rPr>
        <w:t>університет</w:t>
      </w:r>
    </w:p>
    <w:p w:rsidR="002146A0" w:rsidRPr="006E5ACF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 w:rsidR="00A63728"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2146A0" w:rsidRPr="006E5ACF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862EBF" w:rsidRPr="006E5ACF" w:rsidRDefault="00862E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2146A0" w:rsidRPr="006E5ACF" w:rsidRDefault="002146A0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 w:rsidR="001A79DA">
        <w:rPr>
          <w:b/>
          <w:bCs/>
          <w:sz w:val="28"/>
          <w:szCs w:val="28"/>
        </w:rPr>
        <w:t>обліку і аудиту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6"/>
      </w:tblGrid>
      <w:tr w:rsidR="00AF61B0" w:rsidRPr="006E5ACF" w:rsidTr="00C323D7">
        <w:trPr>
          <w:trHeight w:val="1458"/>
        </w:trPr>
        <w:tc>
          <w:tcPr>
            <w:tcW w:w="4928" w:type="dxa"/>
          </w:tcPr>
          <w:p w:rsidR="00AF61B0" w:rsidRPr="006E5ACF" w:rsidRDefault="00AF61B0" w:rsidP="00AF61B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C323D7" w:rsidRPr="006E5ACF" w:rsidRDefault="00C323D7" w:rsidP="00C323D7">
            <w:pPr>
              <w:ind w:left="34"/>
              <w:jc w:val="center"/>
              <w:rPr>
                <w:b/>
              </w:rPr>
            </w:pPr>
          </w:p>
          <w:p w:rsidR="00AF61B0" w:rsidRPr="006E5ACF" w:rsidRDefault="00AF61B0" w:rsidP="00C323D7">
            <w:pPr>
              <w:ind w:left="34"/>
              <w:jc w:val="center"/>
              <w:rPr>
                <w:b/>
              </w:rPr>
            </w:pPr>
            <w:r w:rsidRPr="006E5ACF">
              <w:rPr>
                <w:b/>
              </w:rPr>
              <w:t>«</w:t>
            </w:r>
            <w:r w:rsidR="00C323D7" w:rsidRPr="006E5ACF">
              <w:rPr>
                <w:b/>
              </w:rPr>
              <w:t>ЗАТВЕРДЖЕНО</w:t>
            </w:r>
            <w:r w:rsidRPr="006E5ACF">
              <w:rPr>
                <w:b/>
              </w:rPr>
              <w:t>»</w:t>
            </w:r>
          </w:p>
          <w:p w:rsidR="00AF61B0" w:rsidRPr="006E5ACF" w:rsidRDefault="00C323D7" w:rsidP="00C323D7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6E5ACF">
              <w:rPr>
                <w:bCs/>
                <w:color w:val="191919"/>
                <w:spacing w:val="-8"/>
              </w:rPr>
              <w:t>завідувач кафедри</w:t>
            </w:r>
            <w:r w:rsidR="00AF61B0" w:rsidRPr="006E5ACF">
              <w:rPr>
                <w:bCs/>
                <w:color w:val="191919"/>
                <w:spacing w:val="-8"/>
              </w:rPr>
              <w:t xml:space="preserve"> </w:t>
            </w:r>
          </w:p>
          <w:p w:rsidR="00AF61B0" w:rsidRPr="006E5ACF" w:rsidRDefault="001A79DA" w:rsidP="00381767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Пашкевич</w:t>
            </w:r>
            <w:r w:rsidR="00C323D7" w:rsidRPr="006E5ACF">
              <w:t xml:space="preserve"> </w:t>
            </w:r>
            <w:r>
              <w:t>М</w:t>
            </w:r>
            <w:r w:rsidR="00C323D7" w:rsidRPr="006E5ACF">
              <w:t>.</w:t>
            </w:r>
            <w:r>
              <w:t>С</w:t>
            </w:r>
            <w:r w:rsidR="00C323D7" w:rsidRPr="006E5ACF">
              <w:t xml:space="preserve">. _________ </w:t>
            </w:r>
            <w:r w:rsidR="00AF61B0" w:rsidRPr="006E5ACF">
              <w:t>«____»____________20</w:t>
            </w:r>
            <w:r w:rsidR="00381767">
              <w:t>20</w:t>
            </w:r>
            <w:r w:rsidR="00AF61B0" w:rsidRPr="006E5ACF">
              <w:t xml:space="preserve"> року</w:t>
            </w:r>
          </w:p>
        </w:tc>
      </w:tr>
    </w:tbl>
    <w:p w:rsidR="00C323D7" w:rsidRPr="006E5ACF" w:rsidRDefault="00C323D7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C323D7" w:rsidRPr="00220ADA" w:rsidRDefault="00C323D7" w:rsidP="00220ADA">
      <w:pPr>
        <w:pStyle w:val="a3"/>
        <w:spacing w:before="120" w:after="120"/>
        <w:jc w:val="center"/>
        <w:rPr>
          <w:sz w:val="28"/>
          <w:szCs w:val="28"/>
        </w:rPr>
      </w:pPr>
      <w:r w:rsidRPr="00720F89">
        <w:rPr>
          <w:b w:val="0"/>
          <w:color w:val="000000"/>
          <w:sz w:val="28"/>
          <w:szCs w:val="28"/>
        </w:rPr>
        <w:t>«</w:t>
      </w:r>
      <w:r w:rsidR="00DA0538" w:rsidRPr="00DA0538">
        <w:rPr>
          <w:sz w:val="28"/>
          <w:szCs w:val="28"/>
        </w:rPr>
        <w:t>Соціальний захист працівника</w:t>
      </w:r>
      <w:r w:rsidRPr="00720F89">
        <w:rPr>
          <w:b w:val="0"/>
          <w:sz w:val="28"/>
          <w:szCs w:val="28"/>
        </w:rPr>
        <w:t>»</w:t>
      </w:r>
    </w:p>
    <w:p w:rsidR="00C323D7" w:rsidRPr="006E5ACF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544"/>
      </w:tblGrid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E414AB" w:rsidP="00E414AB">
            <w:r w:rsidRPr="006E5ACF">
              <w:t>Галузь знань</w:t>
            </w:r>
            <w:r w:rsidR="00E16396" w:rsidRPr="006E5ACF">
              <w:t xml:space="preserve"> ……………</w:t>
            </w:r>
            <w:r w:rsidR="004762A7" w:rsidRPr="006E5ACF">
              <w:t>.</w:t>
            </w:r>
            <w:r w:rsidR="00E16396" w:rsidRPr="006E5ACF"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1A79DA" w:rsidP="00E16396">
            <w:r>
              <w:t>07 Управління та адміністрування</w:t>
            </w:r>
          </w:p>
        </w:tc>
      </w:tr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E414AB" w:rsidP="00E414AB">
            <w:r w:rsidRPr="006E5ACF">
              <w:t>Спеціальність</w:t>
            </w:r>
            <w:r w:rsidR="00E16396" w:rsidRPr="006E5ACF">
              <w:t xml:space="preserve"> …………….</w:t>
            </w:r>
            <w:r w:rsidR="004762A7" w:rsidRPr="006E5ACF">
              <w:t>.</w:t>
            </w:r>
            <w:r w:rsidR="00E16396" w:rsidRPr="006E5ACF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1A79DA" w:rsidP="00E16396">
            <w:r>
              <w:t>071 Облік і оподаткування</w:t>
            </w:r>
          </w:p>
        </w:tc>
      </w:tr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E414AB" w:rsidP="00E414AB">
            <w:r w:rsidRPr="00397337">
              <w:t>Освітній рівень</w:t>
            </w:r>
            <w:r w:rsidR="00E16396" w:rsidRPr="00397337">
              <w:t>……………</w:t>
            </w:r>
            <w:r w:rsidR="004762A7" w:rsidRPr="00397337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015A34" w:rsidP="00E16396">
            <w:r w:rsidRPr="00397337">
              <w:t>бакалавр</w:t>
            </w:r>
          </w:p>
        </w:tc>
      </w:tr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E414AB" w:rsidP="00E414AB">
            <w:r w:rsidRPr="006E5ACF">
              <w:t>Освітня програма</w:t>
            </w:r>
            <w:r w:rsidR="00E16396" w:rsidRPr="006E5ACF">
              <w:t xml:space="preserve"> …………</w:t>
            </w:r>
            <w:r w:rsidR="004762A7" w:rsidRPr="006E5ACF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1A79DA" w:rsidP="00E16396">
            <w:r>
              <w:t>Облік і аудит</w:t>
            </w:r>
          </w:p>
        </w:tc>
      </w:tr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9D4E00" w:rsidP="00A63728">
            <w:r w:rsidRPr="00397337">
              <w:t>Статус</w:t>
            </w:r>
            <w:r w:rsidR="00E414AB" w:rsidRPr="00397337">
              <w:t xml:space="preserve"> </w:t>
            </w:r>
            <w:r w:rsidR="004446AF" w:rsidRPr="00397337">
              <w:t>………………</w:t>
            </w:r>
            <w:r w:rsidR="00A63728" w:rsidRPr="00397337">
              <w:t>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953923" w:rsidRDefault="00DA0538" w:rsidP="00E16396">
            <w:r>
              <w:t>вибіркова</w:t>
            </w:r>
          </w:p>
        </w:tc>
      </w:tr>
      <w:tr w:rsidR="00840E39" w:rsidRPr="008F2014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397337" w:rsidRDefault="004446AF" w:rsidP="00A63728">
            <w:r w:rsidRPr="00397337">
              <w:t>Загальний о</w:t>
            </w:r>
            <w:r w:rsidR="00A63728" w:rsidRPr="00397337">
              <w:t xml:space="preserve">бсяг </w:t>
            </w:r>
            <w:r w:rsidRPr="00397337">
              <w:t>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397337" w:rsidRDefault="00DA0538" w:rsidP="00DA0538">
            <w:r>
              <w:t>4</w:t>
            </w:r>
            <w:r w:rsidR="00A63728" w:rsidRPr="00397337">
              <w:t xml:space="preserve"> кредит</w:t>
            </w:r>
            <w:r>
              <w:t>и</w:t>
            </w:r>
            <w:r w:rsidR="00A63728" w:rsidRPr="00397337">
              <w:t xml:space="preserve"> ЕСТS </w:t>
            </w:r>
            <w:r w:rsidR="004446AF" w:rsidRPr="00397337">
              <w:t>(</w:t>
            </w:r>
            <w:r w:rsidR="00E97689">
              <w:t>1</w:t>
            </w:r>
            <w:r>
              <w:t>2</w:t>
            </w:r>
            <w:r w:rsidR="00E97689">
              <w:t>0</w:t>
            </w:r>
            <w:r w:rsidR="004446AF" w:rsidRPr="00397337">
              <w:t xml:space="preserve"> годин)</w:t>
            </w:r>
          </w:p>
        </w:tc>
      </w:tr>
      <w:tr w:rsidR="00840E39" w:rsidRPr="008F2014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397337" w:rsidRDefault="00840E39" w:rsidP="004762A7">
            <w:r w:rsidRPr="00397337">
              <w:t>Форма підсумкового контролю</w:t>
            </w:r>
            <w:r w:rsidR="00E16396" w:rsidRPr="00397337">
              <w:t xml:space="preserve"> …</w:t>
            </w:r>
            <w:r w:rsidR="004762A7" w:rsidRPr="00397337">
              <w:t>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62A7" w:rsidRPr="00397337" w:rsidRDefault="004762A7" w:rsidP="004762A7"/>
          <w:p w:rsidR="00840E39" w:rsidRPr="00397337" w:rsidRDefault="006C5E86" w:rsidP="00B80449">
            <w:r>
              <w:t>диференційований залік</w:t>
            </w:r>
          </w:p>
        </w:tc>
      </w:tr>
      <w:tr w:rsidR="00274A96" w:rsidRPr="006E5ACF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274A96" w:rsidRPr="00397337" w:rsidRDefault="00274A96" w:rsidP="004762A7">
            <w:r w:rsidRPr="00397337"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74A96" w:rsidRPr="00397337" w:rsidRDefault="00DA0538" w:rsidP="004F60F4">
            <w:r>
              <w:t>5</w:t>
            </w:r>
            <w:r w:rsidR="00274A96" w:rsidRPr="00397337">
              <w:t>-й семестр</w:t>
            </w:r>
          </w:p>
        </w:tc>
      </w:tr>
      <w:tr w:rsidR="001620F7" w:rsidRPr="006E5ACF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1620F7" w:rsidRPr="00274A96" w:rsidRDefault="001620F7" w:rsidP="004762A7">
            <w: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620F7" w:rsidRDefault="001620F7" w:rsidP="004762A7">
            <w:r>
              <w:t>українська</w:t>
            </w:r>
          </w:p>
        </w:tc>
      </w:tr>
    </w:tbl>
    <w:p w:rsidR="00840E39" w:rsidRPr="006E5ACF" w:rsidRDefault="00840E39" w:rsidP="00C323D7">
      <w:pPr>
        <w:spacing w:before="80"/>
      </w:pPr>
    </w:p>
    <w:p w:rsidR="00C323D7" w:rsidRPr="006E5ACF" w:rsidRDefault="00C323D7" w:rsidP="00DF396A">
      <w:pPr>
        <w:spacing w:before="80"/>
        <w:ind w:firstLine="1560"/>
        <w:rPr>
          <w:i/>
          <w:sz w:val="16"/>
          <w:szCs w:val="16"/>
        </w:rPr>
      </w:pPr>
      <w:r w:rsidRPr="00720F89">
        <w:t xml:space="preserve">Викладачі: </w:t>
      </w:r>
      <w:r w:rsidR="00220ADA">
        <w:t>______________________________________________________</w:t>
      </w:r>
      <w:r w:rsidR="009C48AC">
        <w:t xml:space="preserve"> </w:t>
      </w:r>
      <w:r w:rsidR="009F2E19">
        <w:t xml:space="preserve"> </w:t>
      </w:r>
    </w:p>
    <w:p w:rsidR="00C323D7" w:rsidRPr="006E5ACF" w:rsidRDefault="00C323D7" w:rsidP="00C323D7">
      <w:pPr>
        <w:jc w:val="center"/>
        <w:rPr>
          <w:i/>
          <w:sz w:val="16"/>
          <w:szCs w:val="16"/>
        </w:rPr>
      </w:pPr>
    </w:p>
    <w:p w:rsidR="00C323D7" w:rsidRPr="006E5ACF" w:rsidRDefault="00C323D7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C323D7" w:rsidRPr="006E5ACF" w:rsidRDefault="006C08FE" w:rsidP="004762A7">
      <w:pPr>
        <w:ind w:left="113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</w:t>
      </w:r>
      <w:r w:rsidR="00C323D7" w:rsidRPr="006E5ACF">
        <w:rPr>
          <w:sz w:val="22"/>
          <w:szCs w:val="22"/>
          <w:vertAlign w:val="superscript"/>
        </w:rPr>
        <w:t>(підпис, ПІБ, дата)</w:t>
      </w:r>
    </w:p>
    <w:p w:rsidR="00C323D7" w:rsidRPr="006E5ACF" w:rsidRDefault="00DF396A" w:rsidP="004762A7">
      <w:pPr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6C08FE">
        <w:rPr>
          <w:sz w:val="22"/>
          <w:szCs w:val="22"/>
        </w:rPr>
        <w:t xml:space="preserve">    </w:t>
      </w:r>
      <w:r w:rsidR="00C323D7" w:rsidRPr="006E5ACF">
        <w:rPr>
          <w:sz w:val="22"/>
          <w:szCs w:val="22"/>
        </w:rPr>
        <w:t xml:space="preserve">на 20__/20__ </w:t>
      </w:r>
      <w:proofErr w:type="spellStart"/>
      <w:r w:rsidR="00C323D7" w:rsidRPr="006E5ACF">
        <w:rPr>
          <w:sz w:val="22"/>
          <w:szCs w:val="22"/>
        </w:rPr>
        <w:t>н.р</w:t>
      </w:r>
      <w:proofErr w:type="spellEnd"/>
      <w:r w:rsidR="00C323D7" w:rsidRPr="006E5ACF">
        <w:rPr>
          <w:sz w:val="22"/>
          <w:szCs w:val="22"/>
        </w:rPr>
        <w:t>. __________(___________) «__»___ 20__р.</w:t>
      </w:r>
    </w:p>
    <w:p w:rsidR="00C323D7" w:rsidRPr="006E5ACF" w:rsidRDefault="006C08FE" w:rsidP="004762A7">
      <w:pPr>
        <w:ind w:left="113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</w:t>
      </w:r>
      <w:r w:rsidR="004762A7" w:rsidRPr="006E5ACF">
        <w:rPr>
          <w:sz w:val="22"/>
          <w:szCs w:val="22"/>
          <w:vertAlign w:val="superscript"/>
        </w:rPr>
        <w:t xml:space="preserve"> </w:t>
      </w:r>
      <w:r w:rsidR="00C323D7" w:rsidRPr="006E5ACF">
        <w:rPr>
          <w:sz w:val="22"/>
          <w:szCs w:val="22"/>
          <w:vertAlign w:val="superscript"/>
        </w:rPr>
        <w:t>(підпис, ПІБ, дата)</w:t>
      </w:r>
    </w:p>
    <w:p w:rsidR="00C323D7" w:rsidRPr="006E5ACF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16396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Pr="006E5ACF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16396" w:rsidRPr="006E5ACF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2146A0" w:rsidRPr="006E5ACF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2146A0" w:rsidRPr="006E5ACF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</w:t>
      </w:r>
      <w:r w:rsidR="008D05AC">
        <w:rPr>
          <w:bCs/>
          <w:sz w:val="28"/>
          <w:szCs w:val="28"/>
        </w:rPr>
        <w:t>ДП</w:t>
      </w:r>
      <w:r>
        <w:rPr>
          <w:bCs/>
          <w:sz w:val="28"/>
          <w:szCs w:val="28"/>
        </w:rPr>
        <w:t>»</w:t>
      </w:r>
    </w:p>
    <w:p w:rsidR="002146A0" w:rsidRPr="006E5ACF" w:rsidRDefault="002146A0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DF396A">
        <w:rPr>
          <w:bCs/>
          <w:sz w:val="28"/>
          <w:szCs w:val="28"/>
        </w:rPr>
        <w:t>20</w:t>
      </w:r>
    </w:p>
    <w:p w:rsidR="00840E39" w:rsidRPr="006E5ACF" w:rsidRDefault="002146A0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7F2D4D" w:rsidRPr="002D1F1A" w:rsidRDefault="007F2D4D" w:rsidP="002D1F1A">
      <w:pPr>
        <w:pStyle w:val="a3"/>
        <w:shd w:val="clear" w:color="auto" w:fill="FFFFFF" w:themeFill="background1"/>
        <w:ind w:firstLine="567"/>
        <w:jc w:val="both"/>
        <w:rPr>
          <w:rFonts w:eastAsia="TimesNewRoman"/>
          <w:b w:val="0"/>
          <w:sz w:val="28"/>
          <w:szCs w:val="28"/>
        </w:rPr>
      </w:pPr>
      <w:r w:rsidRPr="002D1F1A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2D1F1A">
        <w:rPr>
          <w:b w:val="0"/>
          <w:color w:val="000000"/>
          <w:sz w:val="28"/>
          <w:szCs w:val="28"/>
        </w:rPr>
        <w:t>«</w:t>
      </w:r>
      <w:r w:rsidR="007A4C9E" w:rsidRPr="002D1F1A">
        <w:rPr>
          <w:b w:val="0"/>
          <w:sz w:val="28"/>
          <w:szCs w:val="28"/>
        </w:rPr>
        <w:t>Соціальний захист працівника</w:t>
      </w:r>
      <w:r w:rsidRPr="002D1F1A">
        <w:rPr>
          <w:b w:val="0"/>
          <w:sz w:val="28"/>
          <w:szCs w:val="28"/>
        </w:rPr>
        <w:t xml:space="preserve">» для </w:t>
      </w:r>
      <w:r w:rsidR="007A4C9E" w:rsidRPr="002D1F1A">
        <w:rPr>
          <w:b w:val="0"/>
          <w:sz w:val="28"/>
          <w:szCs w:val="28"/>
        </w:rPr>
        <w:t>бакалаврів</w:t>
      </w:r>
      <w:r w:rsidRPr="002D1F1A">
        <w:rPr>
          <w:b w:val="0"/>
          <w:sz w:val="28"/>
          <w:szCs w:val="28"/>
        </w:rPr>
        <w:t xml:space="preserve"> спеціальності 0</w:t>
      </w:r>
      <w:r w:rsidR="001A79DA" w:rsidRPr="002D1F1A">
        <w:rPr>
          <w:b w:val="0"/>
          <w:sz w:val="28"/>
          <w:szCs w:val="28"/>
        </w:rPr>
        <w:t>7</w:t>
      </w:r>
      <w:r w:rsidRPr="002D1F1A">
        <w:rPr>
          <w:b w:val="0"/>
          <w:sz w:val="28"/>
          <w:szCs w:val="28"/>
        </w:rPr>
        <w:t>1 «</w:t>
      </w:r>
      <w:r w:rsidR="001A79DA" w:rsidRPr="002D1F1A">
        <w:rPr>
          <w:b w:val="0"/>
          <w:sz w:val="28"/>
          <w:szCs w:val="28"/>
        </w:rPr>
        <w:t>Облік і оподаткування</w:t>
      </w:r>
      <w:r w:rsidRPr="002D1F1A">
        <w:rPr>
          <w:b w:val="0"/>
          <w:sz w:val="28"/>
          <w:szCs w:val="28"/>
        </w:rPr>
        <w:t xml:space="preserve">» / </w:t>
      </w:r>
      <w:r w:rsidRPr="002D1F1A">
        <w:rPr>
          <w:b w:val="0"/>
          <w:iCs/>
          <w:sz w:val="28"/>
          <w:szCs w:val="28"/>
        </w:rPr>
        <w:t>Нац. техн. ун-т.</w:t>
      </w:r>
      <w:r w:rsidR="008D05AC" w:rsidRPr="002D1F1A">
        <w:rPr>
          <w:b w:val="0"/>
          <w:iCs/>
          <w:sz w:val="28"/>
          <w:szCs w:val="28"/>
        </w:rPr>
        <w:t xml:space="preserve"> «Дніпровська політехніка»</w:t>
      </w:r>
      <w:r w:rsidRPr="002D1F1A">
        <w:rPr>
          <w:b w:val="0"/>
          <w:iCs/>
          <w:sz w:val="28"/>
          <w:szCs w:val="28"/>
        </w:rPr>
        <w:t xml:space="preserve">, каф. </w:t>
      </w:r>
      <w:r w:rsidR="001A79DA" w:rsidRPr="002D1F1A">
        <w:rPr>
          <w:b w:val="0"/>
          <w:iCs/>
          <w:sz w:val="28"/>
          <w:szCs w:val="28"/>
        </w:rPr>
        <w:t>Обліку і аудиту</w:t>
      </w:r>
      <w:r w:rsidRPr="002D1F1A">
        <w:rPr>
          <w:b w:val="0"/>
          <w:iCs/>
          <w:sz w:val="28"/>
          <w:szCs w:val="28"/>
        </w:rPr>
        <w:t xml:space="preserve">. – Д.: </w:t>
      </w:r>
      <w:r w:rsidR="0059119A" w:rsidRPr="002D1F1A">
        <w:rPr>
          <w:b w:val="0"/>
          <w:iCs/>
          <w:sz w:val="28"/>
          <w:szCs w:val="28"/>
        </w:rPr>
        <w:t>НТУ «</w:t>
      </w:r>
      <w:r w:rsidR="008D05AC" w:rsidRPr="002D1F1A">
        <w:rPr>
          <w:b w:val="0"/>
          <w:iCs/>
          <w:sz w:val="28"/>
          <w:szCs w:val="28"/>
        </w:rPr>
        <w:t>ДП</w:t>
      </w:r>
      <w:r w:rsidR="0059119A" w:rsidRPr="002D1F1A">
        <w:rPr>
          <w:b w:val="0"/>
          <w:iCs/>
          <w:sz w:val="28"/>
          <w:szCs w:val="28"/>
        </w:rPr>
        <w:t>»</w:t>
      </w:r>
      <w:r w:rsidRPr="002D1F1A">
        <w:rPr>
          <w:b w:val="0"/>
          <w:iCs/>
          <w:sz w:val="28"/>
          <w:szCs w:val="28"/>
        </w:rPr>
        <w:t>,</w:t>
      </w:r>
      <w:r w:rsidRPr="002D1F1A">
        <w:rPr>
          <w:b w:val="0"/>
          <w:sz w:val="28"/>
          <w:szCs w:val="28"/>
        </w:rPr>
        <w:t xml:space="preserve"> 20</w:t>
      </w:r>
      <w:r w:rsidR="00857B80" w:rsidRPr="002D1F1A">
        <w:rPr>
          <w:b w:val="0"/>
          <w:sz w:val="28"/>
          <w:szCs w:val="28"/>
        </w:rPr>
        <w:t>20</w:t>
      </w:r>
      <w:r w:rsidRPr="002D1F1A">
        <w:rPr>
          <w:b w:val="0"/>
          <w:sz w:val="28"/>
          <w:szCs w:val="28"/>
        </w:rPr>
        <w:t xml:space="preserve">. </w:t>
      </w:r>
      <w:r w:rsidRPr="002D1F1A">
        <w:rPr>
          <w:rFonts w:eastAsia="TimesNewRoman"/>
          <w:b w:val="0"/>
          <w:sz w:val="28"/>
          <w:szCs w:val="28"/>
        </w:rPr>
        <w:t>– 1</w:t>
      </w:r>
      <w:r w:rsidR="00C1515F" w:rsidRPr="002D1F1A">
        <w:rPr>
          <w:rFonts w:eastAsia="TimesNewRoman"/>
          <w:b w:val="0"/>
          <w:sz w:val="28"/>
          <w:szCs w:val="28"/>
          <w:lang w:val="ru-RU"/>
        </w:rPr>
        <w:t>4</w:t>
      </w:r>
      <w:r w:rsidRPr="002D1F1A">
        <w:rPr>
          <w:rFonts w:eastAsia="TimesNewRoman"/>
          <w:b w:val="0"/>
          <w:sz w:val="28"/>
          <w:szCs w:val="28"/>
        </w:rPr>
        <w:t xml:space="preserve"> с.</w:t>
      </w:r>
    </w:p>
    <w:p w:rsidR="00225B42" w:rsidRPr="002D1F1A" w:rsidRDefault="00225B42" w:rsidP="002D1F1A">
      <w:pPr>
        <w:pStyle w:val="ad"/>
        <w:suppressLineNumbers/>
        <w:shd w:val="clear" w:color="auto" w:fill="FFFFFF" w:themeFill="background1"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Розробник – </w:t>
      </w:r>
      <w:r w:rsidR="007A4C9E" w:rsidRPr="002D1F1A">
        <w:rPr>
          <w:sz w:val="28"/>
          <w:szCs w:val="28"/>
        </w:rPr>
        <w:t>Усатенко О.В.</w:t>
      </w:r>
    </w:p>
    <w:p w:rsidR="00B71CE9" w:rsidRPr="002D1F1A" w:rsidRDefault="00B71CE9" w:rsidP="002D1F1A">
      <w:pPr>
        <w:shd w:val="clear" w:color="auto" w:fill="FFFFFF" w:themeFill="background1"/>
        <w:spacing w:before="240"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>Робоча програма регламентує:</w:t>
      </w:r>
    </w:p>
    <w:p w:rsidR="00B71CE9" w:rsidRPr="002D1F1A" w:rsidRDefault="00B71CE9" w:rsidP="002D1F1A">
      <w:pPr>
        <w:pStyle w:val="ad"/>
        <w:numPr>
          <w:ilvl w:val="0"/>
          <w:numId w:val="7"/>
        </w:numPr>
        <w:shd w:val="clear" w:color="auto" w:fill="FFFFFF" w:themeFill="background1"/>
        <w:spacing w:before="120"/>
        <w:ind w:left="0"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 мету дисципліни;</w:t>
      </w:r>
    </w:p>
    <w:p w:rsidR="00B71CE9" w:rsidRPr="002D1F1A" w:rsidRDefault="00B71CE9" w:rsidP="002D1F1A">
      <w:pPr>
        <w:pStyle w:val="ad"/>
        <w:numPr>
          <w:ilvl w:val="0"/>
          <w:numId w:val="7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 дисциплінарні результати навчання; </w:t>
      </w:r>
    </w:p>
    <w:p w:rsidR="00B71CE9" w:rsidRPr="002D1F1A" w:rsidRDefault="00B71CE9" w:rsidP="002D1F1A">
      <w:pPr>
        <w:pStyle w:val="ad"/>
        <w:numPr>
          <w:ilvl w:val="0"/>
          <w:numId w:val="7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 бажані базові дисципліни;</w:t>
      </w:r>
    </w:p>
    <w:p w:rsidR="00B71CE9" w:rsidRPr="002D1F1A" w:rsidRDefault="00B71CE9" w:rsidP="002D1F1A">
      <w:pPr>
        <w:pStyle w:val="ad"/>
        <w:numPr>
          <w:ilvl w:val="0"/>
          <w:numId w:val="7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 обсяг і розподіл за формами організації освітнього процесу та видами навчальних занять;</w:t>
      </w:r>
    </w:p>
    <w:p w:rsidR="00B71CE9" w:rsidRPr="002D1F1A" w:rsidRDefault="00B71CE9" w:rsidP="002D1F1A">
      <w:pPr>
        <w:pStyle w:val="ad"/>
        <w:numPr>
          <w:ilvl w:val="0"/>
          <w:numId w:val="7"/>
        </w:numPr>
        <w:shd w:val="clear" w:color="auto" w:fill="FFFFFF" w:themeFill="background1"/>
        <w:ind w:left="0"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 програму дисципліни (тематичний план за видами навчальних занять);</w:t>
      </w:r>
    </w:p>
    <w:p w:rsidR="00B71CE9" w:rsidRPr="002D1F1A" w:rsidRDefault="00B71CE9" w:rsidP="002D1F1A">
      <w:pPr>
        <w:pStyle w:val="ad"/>
        <w:numPr>
          <w:ilvl w:val="0"/>
          <w:numId w:val="7"/>
        </w:numPr>
        <w:suppressLineNumbers/>
        <w:shd w:val="clear" w:color="auto" w:fill="FFFFFF" w:themeFill="background1"/>
        <w:suppressAutoHyphens/>
        <w:ind w:left="0"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 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B71CE9" w:rsidRPr="002D1F1A" w:rsidRDefault="00B71CE9" w:rsidP="002D1F1A">
      <w:pPr>
        <w:pStyle w:val="ad"/>
        <w:numPr>
          <w:ilvl w:val="0"/>
          <w:numId w:val="7"/>
        </w:numPr>
        <w:suppressLineNumbers/>
        <w:shd w:val="clear" w:color="auto" w:fill="FFFFFF" w:themeFill="background1"/>
        <w:suppressAutoHyphens/>
        <w:ind w:left="0"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 інструменти, обладнання та програмне забезпечення;</w:t>
      </w:r>
    </w:p>
    <w:p w:rsidR="00B71CE9" w:rsidRPr="002D1F1A" w:rsidRDefault="00B71CE9" w:rsidP="002D1F1A">
      <w:pPr>
        <w:pStyle w:val="ad"/>
        <w:numPr>
          <w:ilvl w:val="0"/>
          <w:numId w:val="7"/>
        </w:numPr>
        <w:suppressLineNumbers/>
        <w:shd w:val="clear" w:color="auto" w:fill="FFFFFF" w:themeFill="background1"/>
        <w:suppressAutoHyphens/>
        <w:ind w:left="0"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 рекомендовані джерела інформації.</w:t>
      </w:r>
    </w:p>
    <w:p w:rsidR="00B71CE9" w:rsidRPr="002D1F1A" w:rsidRDefault="00B71CE9" w:rsidP="002D1F1A">
      <w:pPr>
        <w:pStyle w:val="ad"/>
        <w:suppressLineNumbers/>
        <w:shd w:val="clear" w:color="auto" w:fill="FFFFFF" w:themeFill="background1"/>
        <w:suppressAutoHyphens/>
        <w:ind w:left="567"/>
        <w:jc w:val="both"/>
        <w:rPr>
          <w:sz w:val="28"/>
          <w:szCs w:val="28"/>
        </w:rPr>
      </w:pPr>
    </w:p>
    <w:p w:rsidR="00B71CE9" w:rsidRPr="002D1F1A" w:rsidRDefault="00B71CE9" w:rsidP="002D1F1A">
      <w:pPr>
        <w:shd w:val="clear" w:color="auto" w:fill="FFFFFF" w:themeFill="background1"/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D1F1A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2D1F1A">
        <w:rPr>
          <w:color w:val="000000"/>
          <w:sz w:val="28"/>
          <w:szCs w:val="28"/>
        </w:rPr>
        <w:t>компетентнісного</w:t>
      </w:r>
      <w:proofErr w:type="spellEnd"/>
      <w:r w:rsidRPr="002D1F1A"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освіти.</w:t>
      </w:r>
    </w:p>
    <w:p w:rsidR="00225B42" w:rsidRPr="002D1F1A" w:rsidRDefault="00225B42" w:rsidP="002D1F1A">
      <w:pPr>
        <w:suppressLineNumbers/>
        <w:shd w:val="clear" w:color="auto" w:fill="FFFFFF" w:themeFill="background1"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840E39" w:rsidRPr="002D1F1A" w:rsidRDefault="00840E39" w:rsidP="002D1F1A">
      <w:pPr>
        <w:suppressLineNumbers/>
        <w:shd w:val="clear" w:color="auto" w:fill="FFFFFF" w:themeFill="background1"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D1F1A">
        <w:rPr>
          <w:sz w:val="28"/>
          <w:szCs w:val="28"/>
        </w:rPr>
        <w:t>Погоджено рішенням методичної комісії спеціальності 0</w:t>
      </w:r>
      <w:r w:rsidR="001A79DA" w:rsidRPr="002D1F1A">
        <w:rPr>
          <w:sz w:val="28"/>
          <w:szCs w:val="28"/>
        </w:rPr>
        <w:t>7</w:t>
      </w:r>
      <w:r w:rsidRPr="002D1F1A">
        <w:rPr>
          <w:sz w:val="28"/>
          <w:szCs w:val="28"/>
        </w:rPr>
        <w:t xml:space="preserve">1 </w:t>
      </w:r>
      <w:r w:rsidR="001A79DA" w:rsidRPr="002D1F1A">
        <w:rPr>
          <w:sz w:val="28"/>
          <w:szCs w:val="28"/>
        </w:rPr>
        <w:t>Облік і оподаткування</w:t>
      </w:r>
      <w:r w:rsidRPr="002D1F1A">
        <w:rPr>
          <w:sz w:val="28"/>
          <w:szCs w:val="28"/>
        </w:rPr>
        <w:t xml:space="preserve"> (протокол № </w:t>
      </w:r>
      <w:r w:rsidR="00B21572" w:rsidRPr="002D1F1A">
        <w:rPr>
          <w:sz w:val="28"/>
          <w:szCs w:val="28"/>
        </w:rPr>
        <w:t>1</w:t>
      </w:r>
      <w:r w:rsidRPr="002D1F1A">
        <w:rPr>
          <w:sz w:val="28"/>
          <w:szCs w:val="28"/>
        </w:rPr>
        <w:t xml:space="preserve"> від </w:t>
      </w:r>
      <w:r w:rsidR="00B21572" w:rsidRPr="002D1F1A">
        <w:rPr>
          <w:sz w:val="28"/>
          <w:szCs w:val="28"/>
        </w:rPr>
        <w:t>30.08.20</w:t>
      </w:r>
      <w:r w:rsidR="00857B80" w:rsidRPr="002D1F1A">
        <w:rPr>
          <w:sz w:val="28"/>
          <w:szCs w:val="28"/>
        </w:rPr>
        <w:t>20</w:t>
      </w:r>
      <w:r w:rsidR="00B21572" w:rsidRPr="002D1F1A">
        <w:rPr>
          <w:sz w:val="28"/>
          <w:szCs w:val="28"/>
        </w:rPr>
        <w:t> р</w:t>
      </w:r>
      <w:r w:rsidRPr="002D1F1A">
        <w:rPr>
          <w:sz w:val="28"/>
          <w:szCs w:val="28"/>
        </w:rPr>
        <w:t>).</w:t>
      </w:r>
    </w:p>
    <w:p w:rsidR="00EC6EB9" w:rsidRPr="002D1F1A" w:rsidRDefault="00EC6EB9" w:rsidP="002D1F1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4A622E" w:rsidRPr="002D1F1A" w:rsidRDefault="002146A0" w:rsidP="002D1F1A">
      <w:pPr>
        <w:shd w:val="clear" w:color="auto" w:fill="FFFFFF" w:themeFill="background1"/>
        <w:spacing w:before="120" w:after="120"/>
        <w:jc w:val="center"/>
        <w:rPr>
          <w:color w:val="000000"/>
          <w:sz w:val="28"/>
          <w:szCs w:val="28"/>
        </w:rPr>
      </w:pPr>
      <w:r w:rsidRPr="002D1F1A">
        <w:rPr>
          <w:color w:val="000000"/>
          <w:sz w:val="28"/>
          <w:szCs w:val="28"/>
        </w:rPr>
        <w:br w:type="page"/>
      </w:r>
    </w:p>
    <w:p w:rsidR="00C1515F" w:rsidRPr="002D1F1A" w:rsidRDefault="00C1515F" w:rsidP="002D1F1A">
      <w:pPr>
        <w:pStyle w:val="af5"/>
        <w:shd w:val="clear" w:color="auto" w:fill="FFFFFF" w:themeFill="background1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D1F1A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C1515F" w:rsidRPr="002D1F1A" w:rsidRDefault="00E8767F" w:rsidP="002D1F1A">
      <w:pPr>
        <w:pStyle w:val="14"/>
        <w:shd w:val="clear" w:color="auto" w:fill="FFFFFF" w:themeFill="background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r w:rsidRPr="002D1F1A">
        <w:rPr>
          <w:sz w:val="28"/>
          <w:szCs w:val="28"/>
        </w:rPr>
        <w:fldChar w:fldCharType="begin"/>
      </w:r>
      <w:r w:rsidR="00C1515F" w:rsidRPr="002D1F1A">
        <w:rPr>
          <w:sz w:val="28"/>
          <w:szCs w:val="28"/>
        </w:rPr>
        <w:instrText xml:space="preserve"> TOC \o "1-3" \h \z \u </w:instrText>
      </w:r>
      <w:r w:rsidRPr="002D1F1A">
        <w:rPr>
          <w:sz w:val="28"/>
          <w:szCs w:val="28"/>
        </w:rPr>
        <w:fldChar w:fldCharType="separate"/>
      </w:r>
      <w:hyperlink w:anchor="_Toc523035521" w:history="1">
        <w:r w:rsidR="00C1515F" w:rsidRPr="002D1F1A">
          <w:rPr>
            <w:rStyle w:val="a9"/>
            <w:bCs/>
            <w:noProof/>
            <w:sz w:val="28"/>
            <w:szCs w:val="28"/>
          </w:rPr>
          <w:t>1 МЕТА НАВЧАЛЬНОЇ ДИСЦИПЛІНИ</w:t>
        </w:r>
        <w:r w:rsidR="00C1515F" w:rsidRPr="002D1F1A">
          <w:rPr>
            <w:noProof/>
            <w:webHidden/>
            <w:sz w:val="28"/>
            <w:szCs w:val="28"/>
          </w:rPr>
          <w:tab/>
        </w:r>
        <w:r w:rsidR="00C1515F" w:rsidRPr="002D1F1A">
          <w:rPr>
            <w:noProof/>
            <w:webHidden/>
            <w:sz w:val="28"/>
            <w:szCs w:val="28"/>
            <w:lang w:val="en-US"/>
          </w:rPr>
          <w:t>4</w:t>
        </w:r>
      </w:hyperlink>
    </w:p>
    <w:p w:rsidR="00C1515F" w:rsidRPr="002D1F1A" w:rsidRDefault="00E8767F" w:rsidP="002D1F1A">
      <w:pPr>
        <w:pStyle w:val="14"/>
        <w:shd w:val="clear" w:color="auto" w:fill="FFFFFF" w:themeFill="background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2" w:history="1">
        <w:r w:rsidR="00C1515F" w:rsidRPr="002D1F1A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C1515F" w:rsidRPr="002D1F1A">
          <w:rPr>
            <w:noProof/>
            <w:webHidden/>
            <w:sz w:val="28"/>
            <w:szCs w:val="28"/>
          </w:rPr>
          <w:tab/>
        </w:r>
        <w:r w:rsidR="00C1515F" w:rsidRPr="002D1F1A">
          <w:rPr>
            <w:noProof/>
            <w:webHidden/>
            <w:sz w:val="28"/>
            <w:szCs w:val="28"/>
            <w:lang w:val="en-US"/>
          </w:rPr>
          <w:t>4</w:t>
        </w:r>
      </w:hyperlink>
    </w:p>
    <w:p w:rsidR="00C1515F" w:rsidRPr="002D1F1A" w:rsidRDefault="00E8767F" w:rsidP="002D1F1A">
      <w:pPr>
        <w:pStyle w:val="14"/>
        <w:shd w:val="clear" w:color="auto" w:fill="FFFFFF" w:themeFill="background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3" w:history="1">
        <w:r w:rsidR="00C1515F" w:rsidRPr="002D1F1A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C1515F" w:rsidRPr="002D1F1A">
          <w:rPr>
            <w:noProof/>
            <w:webHidden/>
            <w:sz w:val="28"/>
            <w:szCs w:val="28"/>
          </w:rPr>
          <w:tab/>
        </w:r>
        <w:r w:rsidRPr="002D1F1A">
          <w:rPr>
            <w:noProof/>
            <w:webHidden/>
            <w:sz w:val="28"/>
            <w:szCs w:val="28"/>
          </w:rPr>
          <w:fldChar w:fldCharType="begin"/>
        </w:r>
        <w:r w:rsidR="00C1515F" w:rsidRPr="002D1F1A">
          <w:rPr>
            <w:noProof/>
            <w:webHidden/>
            <w:sz w:val="28"/>
            <w:szCs w:val="28"/>
          </w:rPr>
          <w:instrText xml:space="preserve"> PAGEREF _Toc523035523 \h </w:instrText>
        </w:r>
        <w:r w:rsidRPr="002D1F1A">
          <w:rPr>
            <w:noProof/>
            <w:webHidden/>
            <w:sz w:val="28"/>
            <w:szCs w:val="28"/>
          </w:rPr>
        </w:r>
        <w:r w:rsidRPr="002D1F1A">
          <w:rPr>
            <w:noProof/>
            <w:webHidden/>
            <w:sz w:val="28"/>
            <w:szCs w:val="28"/>
          </w:rPr>
          <w:fldChar w:fldCharType="separate"/>
        </w:r>
        <w:r w:rsidR="00C1515F" w:rsidRPr="002D1F1A">
          <w:rPr>
            <w:noProof/>
            <w:webHidden/>
            <w:sz w:val="28"/>
            <w:szCs w:val="28"/>
          </w:rPr>
          <w:t>5</w:t>
        </w:r>
        <w:r w:rsidRPr="002D1F1A">
          <w:rPr>
            <w:noProof/>
            <w:webHidden/>
            <w:sz w:val="28"/>
            <w:szCs w:val="28"/>
          </w:rPr>
          <w:fldChar w:fldCharType="end"/>
        </w:r>
      </w:hyperlink>
    </w:p>
    <w:p w:rsidR="00C1515F" w:rsidRPr="002D1F1A" w:rsidRDefault="00E8767F" w:rsidP="002D1F1A">
      <w:pPr>
        <w:pStyle w:val="14"/>
        <w:shd w:val="clear" w:color="auto" w:fill="FFFFFF" w:themeFill="background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4" w:history="1">
        <w:r w:rsidR="00C1515F" w:rsidRPr="002D1F1A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C1515F" w:rsidRPr="002D1F1A">
          <w:rPr>
            <w:noProof/>
            <w:webHidden/>
            <w:sz w:val="28"/>
            <w:szCs w:val="28"/>
          </w:rPr>
          <w:tab/>
        </w:r>
        <w:r w:rsidR="00C1515F" w:rsidRPr="002D1F1A">
          <w:rPr>
            <w:noProof/>
            <w:webHidden/>
            <w:sz w:val="28"/>
            <w:szCs w:val="28"/>
            <w:lang w:val="en-US"/>
          </w:rPr>
          <w:t>5</w:t>
        </w:r>
      </w:hyperlink>
    </w:p>
    <w:p w:rsidR="00C1515F" w:rsidRPr="002D1F1A" w:rsidRDefault="00E8767F" w:rsidP="002D1F1A">
      <w:pPr>
        <w:pStyle w:val="14"/>
        <w:shd w:val="clear" w:color="auto" w:fill="FFFFFF" w:themeFill="background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5" w:history="1">
        <w:r w:rsidR="00C1515F" w:rsidRPr="002D1F1A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C1515F" w:rsidRPr="002D1F1A">
          <w:rPr>
            <w:noProof/>
            <w:webHidden/>
            <w:sz w:val="28"/>
            <w:szCs w:val="28"/>
          </w:rPr>
          <w:tab/>
        </w:r>
        <w:r w:rsidRPr="002D1F1A">
          <w:rPr>
            <w:noProof/>
            <w:webHidden/>
            <w:sz w:val="28"/>
            <w:szCs w:val="28"/>
          </w:rPr>
          <w:fldChar w:fldCharType="begin"/>
        </w:r>
        <w:r w:rsidR="00C1515F" w:rsidRPr="002D1F1A">
          <w:rPr>
            <w:noProof/>
            <w:webHidden/>
            <w:sz w:val="28"/>
            <w:szCs w:val="28"/>
          </w:rPr>
          <w:instrText xml:space="preserve"> PAGEREF _Toc523035525 \h </w:instrText>
        </w:r>
        <w:r w:rsidRPr="002D1F1A">
          <w:rPr>
            <w:noProof/>
            <w:webHidden/>
            <w:sz w:val="28"/>
            <w:szCs w:val="28"/>
          </w:rPr>
        </w:r>
        <w:r w:rsidRPr="002D1F1A">
          <w:rPr>
            <w:noProof/>
            <w:webHidden/>
            <w:sz w:val="28"/>
            <w:szCs w:val="28"/>
          </w:rPr>
          <w:fldChar w:fldCharType="separate"/>
        </w:r>
        <w:r w:rsidR="00C1515F" w:rsidRPr="002D1F1A">
          <w:rPr>
            <w:noProof/>
            <w:webHidden/>
            <w:sz w:val="28"/>
            <w:szCs w:val="28"/>
          </w:rPr>
          <w:t>6</w:t>
        </w:r>
        <w:r w:rsidRPr="002D1F1A">
          <w:rPr>
            <w:noProof/>
            <w:webHidden/>
            <w:sz w:val="28"/>
            <w:szCs w:val="28"/>
          </w:rPr>
          <w:fldChar w:fldCharType="end"/>
        </w:r>
      </w:hyperlink>
    </w:p>
    <w:p w:rsidR="00C1515F" w:rsidRPr="002D1F1A" w:rsidRDefault="00E8767F" w:rsidP="002D1F1A">
      <w:pPr>
        <w:pStyle w:val="14"/>
        <w:shd w:val="clear" w:color="auto" w:fill="FFFFFF" w:themeFill="background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6" w:history="1">
        <w:r w:rsidR="00C1515F" w:rsidRPr="002D1F1A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C1515F" w:rsidRPr="002D1F1A">
          <w:rPr>
            <w:noProof/>
            <w:webHidden/>
            <w:sz w:val="28"/>
            <w:szCs w:val="28"/>
          </w:rPr>
          <w:tab/>
        </w:r>
        <w:r w:rsidRPr="002D1F1A">
          <w:rPr>
            <w:noProof/>
            <w:webHidden/>
            <w:sz w:val="28"/>
            <w:szCs w:val="28"/>
          </w:rPr>
          <w:fldChar w:fldCharType="begin"/>
        </w:r>
        <w:r w:rsidR="00C1515F" w:rsidRPr="002D1F1A">
          <w:rPr>
            <w:noProof/>
            <w:webHidden/>
            <w:sz w:val="28"/>
            <w:szCs w:val="28"/>
          </w:rPr>
          <w:instrText xml:space="preserve"> PAGEREF _Toc523035526 \h </w:instrText>
        </w:r>
        <w:r w:rsidRPr="002D1F1A">
          <w:rPr>
            <w:noProof/>
            <w:webHidden/>
            <w:sz w:val="28"/>
            <w:szCs w:val="28"/>
          </w:rPr>
        </w:r>
        <w:r w:rsidRPr="002D1F1A">
          <w:rPr>
            <w:noProof/>
            <w:webHidden/>
            <w:sz w:val="28"/>
            <w:szCs w:val="28"/>
          </w:rPr>
          <w:fldChar w:fldCharType="separate"/>
        </w:r>
        <w:r w:rsidR="00C1515F" w:rsidRPr="002D1F1A">
          <w:rPr>
            <w:noProof/>
            <w:webHidden/>
            <w:sz w:val="28"/>
            <w:szCs w:val="28"/>
          </w:rPr>
          <w:t>8</w:t>
        </w:r>
        <w:r w:rsidRPr="002D1F1A">
          <w:rPr>
            <w:noProof/>
            <w:webHidden/>
            <w:sz w:val="28"/>
            <w:szCs w:val="28"/>
          </w:rPr>
          <w:fldChar w:fldCharType="end"/>
        </w:r>
      </w:hyperlink>
    </w:p>
    <w:p w:rsidR="00C1515F" w:rsidRPr="002D1F1A" w:rsidRDefault="00E8767F" w:rsidP="002D1F1A">
      <w:pPr>
        <w:pStyle w:val="14"/>
        <w:shd w:val="clear" w:color="auto" w:fill="FFFFFF" w:themeFill="background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7" w:history="1">
        <w:r w:rsidR="00C1515F" w:rsidRPr="002D1F1A">
          <w:rPr>
            <w:rStyle w:val="a9"/>
            <w:noProof/>
            <w:sz w:val="28"/>
            <w:szCs w:val="28"/>
          </w:rPr>
          <w:t>6.1 Шкали</w:t>
        </w:r>
        <w:r w:rsidR="00C1515F" w:rsidRPr="002D1F1A">
          <w:rPr>
            <w:noProof/>
            <w:webHidden/>
            <w:sz w:val="28"/>
            <w:szCs w:val="28"/>
          </w:rPr>
          <w:tab/>
        </w:r>
        <w:r w:rsidRPr="002D1F1A">
          <w:rPr>
            <w:noProof/>
            <w:webHidden/>
            <w:sz w:val="28"/>
            <w:szCs w:val="28"/>
          </w:rPr>
          <w:fldChar w:fldCharType="begin"/>
        </w:r>
        <w:r w:rsidR="00C1515F" w:rsidRPr="002D1F1A">
          <w:rPr>
            <w:noProof/>
            <w:webHidden/>
            <w:sz w:val="28"/>
            <w:szCs w:val="28"/>
          </w:rPr>
          <w:instrText xml:space="preserve"> PAGEREF _Toc523035527 \h </w:instrText>
        </w:r>
        <w:r w:rsidRPr="002D1F1A">
          <w:rPr>
            <w:noProof/>
            <w:webHidden/>
            <w:sz w:val="28"/>
            <w:szCs w:val="28"/>
          </w:rPr>
        </w:r>
        <w:r w:rsidRPr="002D1F1A">
          <w:rPr>
            <w:noProof/>
            <w:webHidden/>
            <w:sz w:val="28"/>
            <w:szCs w:val="28"/>
          </w:rPr>
          <w:fldChar w:fldCharType="separate"/>
        </w:r>
        <w:r w:rsidR="00C1515F" w:rsidRPr="002D1F1A">
          <w:rPr>
            <w:noProof/>
            <w:webHidden/>
            <w:sz w:val="28"/>
            <w:szCs w:val="28"/>
          </w:rPr>
          <w:t>8</w:t>
        </w:r>
        <w:r w:rsidRPr="002D1F1A">
          <w:rPr>
            <w:noProof/>
            <w:webHidden/>
            <w:sz w:val="28"/>
            <w:szCs w:val="28"/>
          </w:rPr>
          <w:fldChar w:fldCharType="end"/>
        </w:r>
      </w:hyperlink>
    </w:p>
    <w:p w:rsidR="00C1515F" w:rsidRPr="002D1F1A" w:rsidRDefault="00E8767F" w:rsidP="002D1F1A">
      <w:pPr>
        <w:pStyle w:val="14"/>
        <w:shd w:val="clear" w:color="auto" w:fill="FFFFFF" w:themeFill="background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8" w:history="1">
        <w:r w:rsidR="00C1515F" w:rsidRPr="002D1F1A">
          <w:rPr>
            <w:rStyle w:val="a9"/>
            <w:noProof/>
            <w:sz w:val="28"/>
            <w:szCs w:val="28"/>
          </w:rPr>
          <w:t>6.2 Засоби та процедури</w:t>
        </w:r>
        <w:r w:rsidR="00C1515F" w:rsidRPr="002D1F1A">
          <w:rPr>
            <w:noProof/>
            <w:webHidden/>
            <w:sz w:val="28"/>
            <w:szCs w:val="28"/>
          </w:rPr>
          <w:tab/>
        </w:r>
        <w:r w:rsidRPr="002D1F1A">
          <w:rPr>
            <w:noProof/>
            <w:webHidden/>
            <w:sz w:val="28"/>
            <w:szCs w:val="28"/>
          </w:rPr>
          <w:fldChar w:fldCharType="begin"/>
        </w:r>
        <w:r w:rsidR="00C1515F" w:rsidRPr="002D1F1A">
          <w:rPr>
            <w:noProof/>
            <w:webHidden/>
            <w:sz w:val="28"/>
            <w:szCs w:val="28"/>
          </w:rPr>
          <w:instrText xml:space="preserve"> PAGEREF _Toc523035528 \h </w:instrText>
        </w:r>
        <w:r w:rsidRPr="002D1F1A">
          <w:rPr>
            <w:noProof/>
            <w:webHidden/>
            <w:sz w:val="28"/>
            <w:szCs w:val="28"/>
          </w:rPr>
        </w:r>
        <w:r w:rsidRPr="002D1F1A">
          <w:rPr>
            <w:noProof/>
            <w:webHidden/>
            <w:sz w:val="28"/>
            <w:szCs w:val="28"/>
          </w:rPr>
          <w:fldChar w:fldCharType="separate"/>
        </w:r>
        <w:r w:rsidR="00C1515F" w:rsidRPr="002D1F1A">
          <w:rPr>
            <w:noProof/>
            <w:webHidden/>
            <w:sz w:val="28"/>
            <w:szCs w:val="28"/>
          </w:rPr>
          <w:t>8</w:t>
        </w:r>
        <w:r w:rsidRPr="002D1F1A">
          <w:rPr>
            <w:noProof/>
            <w:webHidden/>
            <w:sz w:val="28"/>
            <w:szCs w:val="28"/>
          </w:rPr>
          <w:fldChar w:fldCharType="end"/>
        </w:r>
      </w:hyperlink>
    </w:p>
    <w:p w:rsidR="00C1515F" w:rsidRPr="002D1F1A" w:rsidRDefault="00E8767F" w:rsidP="002D1F1A">
      <w:pPr>
        <w:pStyle w:val="14"/>
        <w:shd w:val="clear" w:color="auto" w:fill="FFFFFF" w:themeFill="background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29" w:history="1">
        <w:r w:rsidR="00C1515F" w:rsidRPr="002D1F1A">
          <w:rPr>
            <w:rStyle w:val="a9"/>
            <w:noProof/>
            <w:sz w:val="28"/>
            <w:szCs w:val="28"/>
          </w:rPr>
          <w:t>6.3 Критерії</w:t>
        </w:r>
        <w:r w:rsidR="00C1515F" w:rsidRPr="002D1F1A">
          <w:rPr>
            <w:noProof/>
            <w:webHidden/>
            <w:sz w:val="28"/>
            <w:szCs w:val="28"/>
          </w:rPr>
          <w:tab/>
        </w:r>
        <w:r w:rsidR="00C1515F" w:rsidRPr="002D1F1A">
          <w:rPr>
            <w:noProof/>
            <w:webHidden/>
            <w:sz w:val="28"/>
            <w:szCs w:val="28"/>
            <w:lang w:val="en-US"/>
          </w:rPr>
          <w:t>9</w:t>
        </w:r>
      </w:hyperlink>
    </w:p>
    <w:p w:rsidR="00C1515F" w:rsidRPr="002D1F1A" w:rsidRDefault="00E8767F" w:rsidP="002D1F1A">
      <w:pPr>
        <w:pStyle w:val="14"/>
        <w:shd w:val="clear" w:color="auto" w:fill="FFFFFF" w:themeFill="background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30" w:history="1">
        <w:r w:rsidR="00C1515F" w:rsidRPr="002D1F1A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C1515F" w:rsidRPr="002D1F1A">
          <w:rPr>
            <w:noProof/>
            <w:webHidden/>
            <w:sz w:val="28"/>
            <w:szCs w:val="28"/>
          </w:rPr>
          <w:tab/>
        </w:r>
        <w:r w:rsidRPr="002D1F1A">
          <w:rPr>
            <w:noProof/>
            <w:webHidden/>
            <w:sz w:val="28"/>
            <w:szCs w:val="28"/>
          </w:rPr>
          <w:fldChar w:fldCharType="begin"/>
        </w:r>
        <w:r w:rsidR="00C1515F" w:rsidRPr="002D1F1A">
          <w:rPr>
            <w:noProof/>
            <w:webHidden/>
            <w:sz w:val="28"/>
            <w:szCs w:val="28"/>
          </w:rPr>
          <w:instrText xml:space="preserve"> PAGEREF _Toc523035530 \h </w:instrText>
        </w:r>
        <w:r w:rsidRPr="002D1F1A">
          <w:rPr>
            <w:noProof/>
            <w:webHidden/>
            <w:sz w:val="28"/>
            <w:szCs w:val="28"/>
          </w:rPr>
        </w:r>
        <w:r w:rsidRPr="002D1F1A">
          <w:rPr>
            <w:noProof/>
            <w:webHidden/>
            <w:sz w:val="28"/>
            <w:szCs w:val="28"/>
          </w:rPr>
          <w:fldChar w:fldCharType="separate"/>
        </w:r>
        <w:r w:rsidR="00C1515F" w:rsidRPr="002D1F1A">
          <w:rPr>
            <w:noProof/>
            <w:webHidden/>
            <w:sz w:val="28"/>
            <w:szCs w:val="28"/>
          </w:rPr>
          <w:t>13</w:t>
        </w:r>
        <w:r w:rsidRPr="002D1F1A">
          <w:rPr>
            <w:noProof/>
            <w:webHidden/>
            <w:sz w:val="28"/>
            <w:szCs w:val="28"/>
          </w:rPr>
          <w:fldChar w:fldCharType="end"/>
        </w:r>
      </w:hyperlink>
    </w:p>
    <w:p w:rsidR="00C1515F" w:rsidRPr="002D1F1A" w:rsidRDefault="00E8767F" w:rsidP="002D1F1A">
      <w:pPr>
        <w:pStyle w:val="14"/>
        <w:shd w:val="clear" w:color="auto" w:fill="FFFFFF" w:themeFill="background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lang w:val="ru-RU"/>
        </w:rPr>
      </w:pPr>
      <w:hyperlink w:anchor="_Toc523035531" w:history="1">
        <w:r w:rsidR="00C1515F" w:rsidRPr="002D1F1A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C1515F" w:rsidRPr="002D1F1A">
          <w:rPr>
            <w:noProof/>
            <w:webHidden/>
            <w:sz w:val="28"/>
            <w:szCs w:val="28"/>
          </w:rPr>
          <w:tab/>
        </w:r>
        <w:r w:rsidRPr="002D1F1A">
          <w:rPr>
            <w:noProof/>
            <w:webHidden/>
            <w:sz w:val="28"/>
            <w:szCs w:val="28"/>
          </w:rPr>
          <w:fldChar w:fldCharType="begin"/>
        </w:r>
        <w:r w:rsidR="00C1515F" w:rsidRPr="002D1F1A">
          <w:rPr>
            <w:noProof/>
            <w:webHidden/>
            <w:sz w:val="28"/>
            <w:szCs w:val="28"/>
          </w:rPr>
          <w:instrText xml:space="preserve"> PAGEREF _Toc523035531 \h </w:instrText>
        </w:r>
        <w:r w:rsidRPr="002D1F1A">
          <w:rPr>
            <w:noProof/>
            <w:webHidden/>
            <w:sz w:val="28"/>
            <w:szCs w:val="28"/>
          </w:rPr>
        </w:r>
        <w:r w:rsidRPr="002D1F1A">
          <w:rPr>
            <w:noProof/>
            <w:webHidden/>
            <w:sz w:val="28"/>
            <w:szCs w:val="28"/>
          </w:rPr>
          <w:fldChar w:fldCharType="separate"/>
        </w:r>
        <w:r w:rsidR="00C1515F" w:rsidRPr="002D1F1A">
          <w:rPr>
            <w:noProof/>
            <w:webHidden/>
            <w:sz w:val="28"/>
            <w:szCs w:val="28"/>
          </w:rPr>
          <w:t>13</w:t>
        </w:r>
        <w:r w:rsidRPr="002D1F1A">
          <w:rPr>
            <w:noProof/>
            <w:webHidden/>
            <w:sz w:val="28"/>
            <w:szCs w:val="28"/>
          </w:rPr>
          <w:fldChar w:fldCharType="end"/>
        </w:r>
      </w:hyperlink>
    </w:p>
    <w:p w:rsidR="004A622E" w:rsidRPr="002D1F1A" w:rsidRDefault="00E8767F" w:rsidP="002D1F1A">
      <w:pPr>
        <w:shd w:val="clear" w:color="auto" w:fill="FFFFFF" w:themeFill="background1"/>
        <w:spacing w:after="120"/>
        <w:rPr>
          <w:sz w:val="28"/>
          <w:szCs w:val="28"/>
        </w:rPr>
      </w:pPr>
      <w:r w:rsidRPr="002D1F1A">
        <w:rPr>
          <w:sz w:val="28"/>
          <w:szCs w:val="28"/>
        </w:rPr>
        <w:fldChar w:fldCharType="end"/>
      </w:r>
    </w:p>
    <w:p w:rsidR="004A622E" w:rsidRPr="002D1F1A" w:rsidRDefault="004A622E" w:rsidP="002D1F1A">
      <w:pPr>
        <w:shd w:val="clear" w:color="auto" w:fill="FFFFFF" w:themeFill="background1"/>
        <w:spacing w:before="120" w:after="120"/>
        <w:jc w:val="center"/>
        <w:rPr>
          <w:color w:val="000000"/>
          <w:sz w:val="28"/>
          <w:szCs w:val="28"/>
        </w:rPr>
      </w:pPr>
      <w:r w:rsidRPr="002D1F1A">
        <w:rPr>
          <w:color w:val="000000"/>
          <w:sz w:val="28"/>
          <w:szCs w:val="28"/>
        </w:rPr>
        <w:br w:type="page"/>
      </w:r>
    </w:p>
    <w:p w:rsidR="00C832EF" w:rsidRPr="002D1F1A" w:rsidRDefault="00C832EF" w:rsidP="002D1F1A">
      <w:pPr>
        <w:pStyle w:val="1"/>
        <w:shd w:val="clear" w:color="auto" w:fill="FFFFFF" w:themeFill="background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523035521"/>
      <w:bookmarkStart w:id="1" w:name="_Hlk497601822"/>
      <w:r w:rsidRPr="002D1F1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 МЕТА НАВЧАЛЬНОЇ ДИСЦИПЛІНИ</w:t>
      </w:r>
      <w:bookmarkEnd w:id="0"/>
    </w:p>
    <w:p w:rsidR="00C832EF" w:rsidRPr="002D1F1A" w:rsidRDefault="00C832EF" w:rsidP="002D1F1A">
      <w:pPr>
        <w:pStyle w:val="3"/>
        <w:widowControl w:val="0"/>
        <w:shd w:val="clear" w:color="auto" w:fill="FFFFFF" w:themeFill="background1"/>
        <w:spacing w:before="240" w:after="240"/>
        <w:ind w:left="0" w:firstLine="567"/>
        <w:rPr>
          <w:spacing w:val="0"/>
          <w:szCs w:val="28"/>
        </w:rPr>
      </w:pPr>
      <w:r w:rsidRPr="002D1F1A">
        <w:rPr>
          <w:bCs/>
          <w:color w:val="000000"/>
          <w:spacing w:val="0"/>
          <w:szCs w:val="28"/>
        </w:rPr>
        <w:t>Дисципліна «</w:t>
      </w:r>
      <w:r w:rsidR="000C3D9F" w:rsidRPr="002D1F1A">
        <w:rPr>
          <w:spacing w:val="0"/>
          <w:szCs w:val="28"/>
        </w:rPr>
        <w:t>Соціальний захист працівника</w:t>
      </w:r>
      <w:r w:rsidRPr="002D1F1A">
        <w:rPr>
          <w:bCs/>
          <w:color w:val="000000"/>
          <w:spacing w:val="0"/>
          <w:szCs w:val="28"/>
        </w:rPr>
        <w:t>» є вибірковою та формує індивідуальну траєкторію навчання студента</w:t>
      </w:r>
      <w:r w:rsidRPr="002D1F1A">
        <w:rPr>
          <w:spacing w:val="0"/>
          <w:szCs w:val="28"/>
        </w:rPr>
        <w:t>.</w:t>
      </w:r>
      <w:r w:rsidRPr="002D1F1A">
        <w:rPr>
          <w:bCs/>
          <w:color w:val="000000"/>
          <w:spacing w:val="0"/>
          <w:szCs w:val="28"/>
        </w:rPr>
        <w:t xml:space="preserve"> Зокрема, ця дисципліна поряд з іншими обов’язковими дисциплінами дозволяє поглибити такі результати навчання, передбачені у освітньо-професійній програмі «Облік і аудит» рівня бакалавра спеціальності 071 «Облік і оподаткування»</w:t>
      </w:r>
      <w:r w:rsidRPr="002D1F1A">
        <w:rPr>
          <w:spacing w:val="0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8"/>
      </w:tblGrid>
      <w:tr w:rsidR="001A775C" w:rsidRPr="002D1F1A" w:rsidTr="000C3D9F">
        <w:tc>
          <w:tcPr>
            <w:tcW w:w="5000" w:type="pct"/>
          </w:tcPr>
          <w:p w:rsidR="001A775C" w:rsidRPr="002D1F1A" w:rsidRDefault="001A775C" w:rsidP="002D1F1A">
            <w:pPr>
              <w:shd w:val="clear" w:color="auto" w:fill="FFFFFF" w:themeFill="background1"/>
              <w:rPr>
                <w:sz w:val="28"/>
                <w:szCs w:val="28"/>
              </w:rPr>
            </w:pPr>
            <w:bookmarkStart w:id="2" w:name="_Hlk497473763"/>
            <w:r w:rsidRPr="002D1F1A">
              <w:rPr>
                <w:sz w:val="28"/>
                <w:szCs w:val="28"/>
              </w:rPr>
              <w:t>ПР 17. Вміти 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різноманіття.</w:t>
            </w:r>
          </w:p>
        </w:tc>
      </w:tr>
      <w:tr w:rsidR="001A775C" w:rsidRPr="002D1F1A" w:rsidTr="000C3D9F">
        <w:tc>
          <w:tcPr>
            <w:tcW w:w="5000" w:type="pct"/>
          </w:tcPr>
          <w:p w:rsidR="001A775C" w:rsidRPr="002D1F1A" w:rsidRDefault="001A775C" w:rsidP="002D1F1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20. Виконувати професійні функції з урахуванням вимог соціальної відповідальності, трудової дисципліни, вміти планувати та управляти часом.</w:t>
            </w:r>
          </w:p>
        </w:tc>
      </w:tr>
      <w:tr w:rsidR="001A775C" w:rsidRPr="002D1F1A" w:rsidTr="000C3D9F">
        <w:tc>
          <w:tcPr>
            <w:tcW w:w="5000" w:type="pct"/>
          </w:tcPr>
          <w:p w:rsidR="001A775C" w:rsidRPr="002D1F1A" w:rsidRDefault="00D55D4A" w:rsidP="002D1F1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22. Розуміти і реалізувати свої права і обов’язки як члена суспільства, усвідомлювати цінності вільного демократичного суспільства, верховенства права, прав і свобод людини і громадянина в Україні.</w:t>
            </w:r>
          </w:p>
        </w:tc>
      </w:tr>
      <w:tr w:rsidR="00D55D4A" w:rsidRPr="002D1F1A" w:rsidTr="000C3D9F">
        <w:tc>
          <w:tcPr>
            <w:tcW w:w="5000" w:type="pct"/>
          </w:tcPr>
          <w:p w:rsidR="00D55D4A" w:rsidRPr="002D1F1A" w:rsidRDefault="00D55D4A" w:rsidP="002D1F1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</w:tc>
      </w:tr>
    </w:tbl>
    <w:bookmarkEnd w:id="2"/>
    <w:p w:rsidR="00C832EF" w:rsidRPr="002D1F1A" w:rsidRDefault="00C832EF" w:rsidP="002D1F1A">
      <w:pPr>
        <w:shd w:val="clear" w:color="auto" w:fill="FFFFFF" w:themeFill="background1"/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2D1F1A">
        <w:rPr>
          <w:b/>
          <w:sz w:val="28"/>
          <w:szCs w:val="28"/>
          <w:lang w:eastAsia="uk-UA"/>
        </w:rPr>
        <w:t>Мета дисципліни</w:t>
      </w:r>
      <w:r w:rsidRPr="002D1F1A">
        <w:rPr>
          <w:sz w:val="28"/>
          <w:szCs w:val="28"/>
          <w:lang w:eastAsia="uk-UA"/>
        </w:rPr>
        <w:t xml:space="preserve"> – набуття теоретичних знань та практичних умінь щодо </w:t>
      </w:r>
      <w:r w:rsidR="00D55D4A" w:rsidRPr="002D1F1A">
        <w:rPr>
          <w:sz w:val="28"/>
          <w:szCs w:val="28"/>
          <w:lang w:eastAsia="uk-UA"/>
        </w:rPr>
        <w:t>принципів, процесів та механізмів соціального захисту працівників підприємства</w:t>
      </w:r>
      <w:r w:rsidRPr="002D1F1A">
        <w:rPr>
          <w:sz w:val="28"/>
          <w:szCs w:val="28"/>
          <w:lang w:eastAsia="uk-UA"/>
        </w:rPr>
        <w:t>, а також рівня комунікації, автономності та відповідальності, необхідних для виконання навчальних та професійних завдань у суспільстві.</w:t>
      </w:r>
    </w:p>
    <w:p w:rsidR="002146A0" w:rsidRPr="002D1F1A" w:rsidRDefault="002146A0" w:rsidP="002D1F1A">
      <w:pPr>
        <w:pStyle w:val="3"/>
        <w:widowControl w:val="0"/>
        <w:shd w:val="clear" w:color="auto" w:fill="FFFFFF" w:themeFill="background1"/>
        <w:spacing w:before="120"/>
        <w:ind w:left="0" w:firstLine="567"/>
        <w:rPr>
          <w:spacing w:val="0"/>
          <w:szCs w:val="28"/>
        </w:rPr>
      </w:pPr>
      <w:r w:rsidRPr="002D1F1A">
        <w:rPr>
          <w:spacing w:val="0"/>
          <w:szCs w:val="28"/>
        </w:rPr>
        <w:t>Реалізація мети вимагає трансформаці</w:t>
      </w:r>
      <w:r w:rsidR="001373CE" w:rsidRPr="002D1F1A">
        <w:rPr>
          <w:spacing w:val="0"/>
          <w:szCs w:val="28"/>
        </w:rPr>
        <w:t>ї</w:t>
      </w:r>
      <w:r w:rsidRPr="002D1F1A">
        <w:rPr>
          <w:spacing w:val="0"/>
          <w:szCs w:val="28"/>
        </w:rPr>
        <w:t xml:space="preserve"> програмних результатів навчання в дисциплінарні та </w:t>
      </w:r>
      <w:r w:rsidR="00984C5D" w:rsidRPr="002D1F1A">
        <w:rPr>
          <w:spacing w:val="0"/>
          <w:szCs w:val="28"/>
        </w:rPr>
        <w:t xml:space="preserve">адекватний </w:t>
      </w:r>
      <w:r w:rsidRPr="002D1F1A">
        <w:rPr>
          <w:spacing w:val="0"/>
          <w:szCs w:val="28"/>
        </w:rPr>
        <w:t>відбір змісту навчальної дисципліни за цим критерієм.</w:t>
      </w:r>
    </w:p>
    <w:p w:rsidR="002146A0" w:rsidRPr="002D1F1A" w:rsidRDefault="00964881" w:rsidP="002D1F1A">
      <w:pPr>
        <w:pStyle w:val="1"/>
        <w:shd w:val="clear" w:color="auto" w:fill="FFFFFF" w:themeFill="background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Hlk497602021"/>
      <w:bookmarkEnd w:id="1"/>
      <w:r w:rsidRPr="002D1F1A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43F1B" w:rsidRPr="002D1F1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146A0" w:rsidRPr="002D1F1A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035"/>
        <w:gridCol w:w="1517"/>
        <w:gridCol w:w="7302"/>
      </w:tblGrid>
      <w:tr w:rsidR="008655EC" w:rsidRPr="002D1F1A" w:rsidTr="002D1F1A">
        <w:trPr>
          <w:tblHeader/>
        </w:trPr>
        <w:tc>
          <w:tcPr>
            <w:tcW w:w="525" w:type="pct"/>
            <w:vMerge w:val="restart"/>
            <w:shd w:val="clear" w:color="auto" w:fill="FFFFFF" w:themeFill="background1"/>
            <w:vAlign w:val="center"/>
          </w:tcPr>
          <w:p w:rsidR="008655EC" w:rsidRPr="002D1F1A" w:rsidRDefault="008655EC" w:rsidP="002D1F1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2D1F1A">
              <w:rPr>
                <w:b/>
                <w:sz w:val="28"/>
                <w:szCs w:val="28"/>
              </w:rPr>
              <w:t>Шифр</w:t>
            </w:r>
          </w:p>
          <w:p w:rsidR="008655EC" w:rsidRPr="002D1F1A" w:rsidRDefault="008655EC" w:rsidP="002D1F1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2D1F1A">
              <w:rPr>
                <w:b/>
                <w:sz w:val="28"/>
                <w:szCs w:val="28"/>
              </w:rPr>
              <w:t>ПРН</w:t>
            </w:r>
          </w:p>
        </w:tc>
        <w:tc>
          <w:tcPr>
            <w:tcW w:w="4475" w:type="pct"/>
            <w:gridSpan w:val="2"/>
            <w:shd w:val="clear" w:color="auto" w:fill="FFFFFF" w:themeFill="background1"/>
            <w:vAlign w:val="center"/>
          </w:tcPr>
          <w:p w:rsidR="008655EC" w:rsidRPr="002D1F1A" w:rsidRDefault="008655EC" w:rsidP="002D1F1A">
            <w:pPr>
              <w:shd w:val="clear" w:color="auto" w:fill="FFFFFF" w:themeFill="background1"/>
              <w:ind w:right="-5"/>
              <w:jc w:val="center"/>
              <w:rPr>
                <w:b/>
                <w:sz w:val="28"/>
                <w:szCs w:val="28"/>
              </w:rPr>
            </w:pPr>
            <w:r w:rsidRPr="002D1F1A">
              <w:rPr>
                <w:b/>
                <w:sz w:val="28"/>
                <w:szCs w:val="28"/>
              </w:rPr>
              <w:t>Дисциплінарні результати навчання (ДРН)</w:t>
            </w:r>
          </w:p>
        </w:tc>
      </w:tr>
      <w:tr w:rsidR="008655EC" w:rsidRPr="002D1F1A" w:rsidTr="002D1F1A">
        <w:trPr>
          <w:tblHeader/>
        </w:trPr>
        <w:tc>
          <w:tcPr>
            <w:tcW w:w="525" w:type="pct"/>
            <w:vMerge/>
            <w:shd w:val="clear" w:color="auto" w:fill="FFFFFF" w:themeFill="background1"/>
            <w:vAlign w:val="center"/>
          </w:tcPr>
          <w:p w:rsidR="008655EC" w:rsidRPr="002D1F1A" w:rsidRDefault="008655EC" w:rsidP="002D1F1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8655EC" w:rsidRPr="002D1F1A" w:rsidRDefault="008655EC" w:rsidP="002D1F1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2D1F1A">
              <w:rPr>
                <w:b/>
                <w:sz w:val="28"/>
                <w:szCs w:val="28"/>
              </w:rPr>
              <w:t>шифр ДРН</w:t>
            </w:r>
          </w:p>
        </w:tc>
        <w:tc>
          <w:tcPr>
            <w:tcW w:w="3705" w:type="pct"/>
            <w:shd w:val="clear" w:color="auto" w:fill="FFFFFF" w:themeFill="background1"/>
            <w:vAlign w:val="center"/>
          </w:tcPr>
          <w:p w:rsidR="008655EC" w:rsidRPr="002D1F1A" w:rsidRDefault="008655EC" w:rsidP="002D1F1A">
            <w:pPr>
              <w:shd w:val="clear" w:color="auto" w:fill="FFFFFF" w:themeFill="background1"/>
              <w:ind w:right="-5"/>
              <w:jc w:val="center"/>
              <w:rPr>
                <w:b/>
                <w:sz w:val="28"/>
                <w:szCs w:val="28"/>
              </w:rPr>
            </w:pPr>
            <w:r w:rsidRPr="002D1F1A">
              <w:rPr>
                <w:b/>
                <w:sz w:val="28"/>
                <w:szCs w:val="28"/>
              </w:rPr>
              <w:t>зміст</w:t>
            </w:r>
          </w:p>
        </w:tc>
      </w:tr>
      <w:tr w:rsidR="00BC1EBC" w:rsidRPr="002D1F1A" w:rsidTr="002D1F1A">
        <w:tc>
          <w:tcPr>
            <w:tcW w:w="525" w:type="pct"/>
            <w:vMerge w:val="restart"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  <w:bookmarkStart w:id="5" w:name="_Hlk498188405"/>
            <w:r w:rsidRPr="002D1F1A">
              <w:rPr>
                <w:sz w:val="28"/>
                <w:szCs w:val="28"/>
              </w:rPr>
              <w:t>ПР 01</w:t>
            </w: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01-1</w:t>
            </w:r>
          </w:p>
        </w:tc>
        <w:tc>
          <w:tcPr>
            <w:tcW w:w="3705" w:type="pct"/>
            <w:shd w:val="clear" w:color="auto" w:fill="FFFFFF" w:themeFill="background1"/>
          </w:tcPr>
          <w:p w:rsidR="00BC1EBC" w:rsidRPr="002D1F1A" w:rsidRDefault="00BC7425" w:rsidP="002D1F1A">
            <w:pPr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/>
              </w:rPr>
            </w:pPr>
            <w:r w:rsidRPr="002D1F1A">
              <w:t>Пояснювати</w:t>
            </w:r>
            <w:r w:rsidR="00BC1EBC" w:rsidRPr="002D1F1A">
              <w:t xml:space="preserve"> економічн</w:t>
            </w:r>
            <w:r w:rsidRPr="002D1F1A">
              <w:t>і</w:t>
            </w:r>
            <w:r w:rsidR="00BC1EBC" w:rsidRPr="002D1F1A">
              <w:t xml:space="preserve"> категорі</w:t>
            </w:r>
            <w:r w:rsidRPr="002D1F1A">
              <w:t>ї</w:t>
            </w:r>
            <w:r w:rsidR="00BC1EBC" w:rsidRPr="002D1F1A">
              <w:t>, закон</w:t>
            </w:r>
            <w:r w:rsidRPr="002D1F1A">
              <w:t>и</w:t>
            </w:r>
            <w:r w:rsidR="00BC1EBC" w:rsidRPr="002D1F1A">
              <w:t>, причинно-наслідков</w:t>
            </w:r>
            <w:r w:rsidRPr="002D1F1A">
              <w:t xml:space="preserve">і </w:t>
            </w:r>
            <w:r w:rsidR="00BC1EBC" w:rsidRPr="002D1F1A">
              <w:t>та функціональн</w:t>
            </w:r>
            <w:r w:rsidRPr="002D1F1A">
              <w:t>і</w:t>
            </w:r>
            <w:r w:rsidR="00BC1EBC" w:rsidRPr="002D1F1A">
              <w:t xml:space="preserve"> зв’язк</w:t>
            </w:r>
            <w:r w:rsidRPr="002D1F1A">
              <w:t>и</w:t>
            </w:r>
            <w:r w:rsidR="00BC1EBC" w:rsidRPr="002D1F1A">
              <w:t xml:space="preserve">, які існують між процесами та явищами на різних рівнях економічних систем. </w:t>
            </w:r>
            <w:r w:rsidRPr="002D1F1A">
              <w:t>Визначати</w:t>
            </w:r>
            <w:r w:rsidR="00BC1EBC" w:rsidRPr="002D1F1A">
              <w:t xml:space="preserve"> сутність та </w:t>
            </w:r>
            <w:r w:rsidRPr="002D1F1A">
              <w:t>пояснювати</w:t>
            </w:r>
            <w:r w:rsidR="00BC1EBC" w:rsidRPr="002D1F1A">
              <w:t xml:space="preserve"> державн</w:t>
            </w:r>
            <w:r w:rsidRPr="002D1F1A">
              <w:t>у</w:t>
            </w:r>
            <w:r w:rsidR="00BC1EBC" w:rsidRPr="002D1F1A">
              <w:t xml:space="preserve"> політик</w:t>
            </w:r>
            <w:r w:rsidRPr="002D1F1A">
              <w:t>у</w:t>
            </w:r>
            <w:r w:rsidR="00BC1EBC" w:rsidRPr="002D1F1A">
              <w:t xml:space="preserve"> у сфері зайнятості населення</w:t>
            </w:r>
          </w:p>
        </w:tc>
      </w:tr>
      <w:tr w:rsidR="00BC1EBC" w:rsidRPr="002D1F1A" w:rsidTr="002D1F1A">
        <w:trPr>
          <w:trHeight w:val="70"/>
        </w:trPr>
        <w:tc>
          <w:tcPr>
            <w:tcW w:w="525" w:type="pct"/>
            <w:vMerge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01-2</w:t>
            </w:r>
          </w:p>
        </w:tc>
        <w:tc>
          <w:tcPr>
            <w:tcW w:w="3705" w:type="pct"/>
            <w:shd w:val="clear" w:color="auto" w:fill="FFFFFF" w:themeFill="background1"/>
          </w:tcPr>
          <w:p w:rsidR="00BC1EBC" w:rsidRPr="002D1F1A" w:rsidRDefault="00BC7425" w:rsidP="002D1F1A">
            <w:pPr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/>
              </w:rPr>
            </w:pPr>
            <w:r w:rsidRPr="002D1F1A">
              <w:t>Пояснювати</w:t>
            </w:r>
            <w:r w:rsidR="00BC1EBC" w:rsidRPr="002D1F1A">
              <w:t xml:space="preserve"> і </w:t>
            </w:r>
            <w:r w:rsidRPr="002D1F1A">
              <w:t>описувати</w:t>
            </w:r>
            <w:r w:rsidR="00BC1EBC" w:rsidRPr="002D1F1A">
              <w:t xml:space="preserve"> форми і системи оплати праці. Вміти розраховувати суму заробітної плати. </w:t>
            </w:r>
            <w:r w:rsidRPr="002D1F1A">
              <w:t>Р</w:t>
            </w:r>
            <w:r w:rsidR="00BC1EBC" w:rsidRPr="002D1F1A">
              <w:t xml:space="preserve">озрізняти поняття </w:t>
            </w:r>
            <w:proofErr w:type="spellStart"/>
            <w:r w:rsidR="00BC1EBC" w:rsidRPr="002D1F1A">
              <w:t>аутсорингу</w:t>
            </w:r>
            <w:proofErr w:type="spellEnd"/>
            <w:r w:rsidR="00BC1EBC" w:rsidRPr="002D1F1A">
              <w:t xml:space="preserve"> та </w:t>
            </w:r>
            <w:proofErr w:type="spellStart"/>
            <w:r w:rsidR="00BC1EBC" w:rsidRPr="002D1F1A">
              <w:t>аутстафінгу</w:t>
            </w:r>
            <w:proofErr w:type="spellEnd"/>
          </w:p>
        </w:tc>
      </w:tr>
      <w:tr w:rsidR="00BC1EBC" w:rsidRPr="002D1F1A" w:rsidTr="002D1F1A">
        <w:tc>
          <w:tcPr>
            <w:tcW w:w="525" w:type="pct"/>
            <w:vMerge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01-3</w:t>
            </w:r>
          </w:p>
        </w:tc>
        <w:tc>
          <w:tcPr>
            <w:tcW w:w="3705" w:type="pct"/>
            <w:shd w:val="clear" w:color="auto" w:fill="FFFFFF" w:themeFill="background1"/>
          </w:tcPr>
          <w:p w:rsidR="00BC1EBC" w:rsidRPr="002D1F1A" w:rsidRDefault="00BC7425" w:rsidP="002D1F1A">
            <w:pPr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/>
              </w:rPr>
            </w:pPr>
            <w:r w:rsidRPr="002D1F1A">
              <w:t>С</w:t>
            </w:r>
            <w:r w:rsidR="00BC1EBC" w:rsidRPr="002D1F1A">
              <w:t>кладати, аналізувати трудовий договір</w:t>
            </w:r>
            <w:r w:rsidR="00DC09E0" w:rsidRPr="002D1F1A">
              <w:t xml:space="preserve">, </w:t>
            </w:r>
            <w:r w:rsidR="00BC1EBC" w:rsidRPr="002D1F1A">
              <w:t>правила встановлення випробувального терміну.</w:t>
            </w:r>
            <w:r w:rsidR="00DC09E0" w:rsidRPr="002D1F1A">
              <w:t xml:space="preserve"> Пояснювати </w:t>
            </w:r>
            <w:r w:rsidR="00BC1EBC" w:rsidRPr="002D1F1A">
              <w:t xml:space="preserve">загальний порядок прийому на роботу окремих категорій працівників, тимчасових і сезонних працівників, інвалідів, неповнолітніх, сумісників. Вміти оформлювати та вести облік трудових книжок. </w:t>
            </w:r>
          </w:p>
        </w:tc>
      </w:tr>
      <w:tr w:rsidR="00BC1EBC" w:rsidRPr="002D1F1A" w:rsidTr="002D1F1A">
        <w:tc>
          <w:tcPr>
            <w:tcW w:w="525" w:type="pct"/>
            <w:vMerge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01-4</w:t>
            </w:r>
          </w:p>
        </w:tc>
        <w:tc>
          <w:tcPr>
            <w:tcW w:w="3705" w:type="pct"/>
            <w:shd w:val="clear" w:color="auto" w:fill="FFFFFF" w:themeFill="background1"/>
          </w:tcPr>
          <w:p w:rsidR="00BC1EBC" w:rsidRPr="002D1F1A" w:rsidRDefault="00DC09E0" w:rsidP="002D1F1A">
            <w:pPr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/>
              </w:rPr>
            </w:pPr>
            <w:r w:rsidRPr="002D1F1A">
              <w:t>Пояснювати</w:t>
            </w:r>
            <w:r w:rsidR="00BC1EBC" w:rsidRPr="002D1F1A">
              <w:t xml:space="preserve"> порядок звільнення з роботи. </w:t>
            </w:r>
            <w:r w:rsidRPr="002D1F1A">
              <w:t>Визначати</w:t>
            </w:r>
            <w:r w:rsidR="00BC1EBC" w:rsidRPr="002D1F1A">
              <w:t xml:space="preserve"> підстави припинення трудового договору</w:t>
            </w:r>
            <w:r w:rsidRPr="002D1F1A">
              <w:t xml:space="preserve">, </w:t>
            </w:r>
            <w:r w:rsidR="00BC1EBC" w:rsidRPr="002D1F1A">
              <w:t xml:space="preserve"> права та обов’язки роботодавців та працівників.</w:t>
            </w:r>
          </w:p>
        </w:tc>
      </w:tr>
      <w:tr w:rsidR="00BC1EBC" w:rsidRPr="002D1F1A" w:rsidTr="002D1F1A">
        <w:tc>
          <w:tcPr>
            <w:tcW w:w="525" w:type="pct"/>
            <w:vMerge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01-5</w:t>
            </w:r>
          </w:p>
        </w:tc>
        <w:tc>
          <w:tcPr>
            <w:tcW w:w="3705" w:type="pct"/>
            <w:shd w:val="clear" w:color="auto" w:fill="FFFFFF" w:themeFill="background1"/>
          </w:tcPr>
          <w:p w:rsidR="00BC1EBC" w:rsidRPr="002D1F1A" w:rsidRDefault="00DC09E0" w:rsidP="002D1F1A">
            <w:pPr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/>
              </w:rPr>
            </w:pPr>
            <w:r w:rsidRPr="002D1F1A">
              <w:t>Визначати</w:t>
            </w:r>
            <w:r w:rsidR="00BC1EBC" w:rsidRPr="002D1F1A">
              <w:t xml:space="preserve"> поняття «Відпустки» та їх види. </w:t>
            </w:r>
            <w:r w:rsidRPr="002D1F1A">
              <w:t xml:space="preserve">Пояснювати </w:t>
            </w:r>
            <w:r w:rsidR="00BC1EBC" w:rsidRPr="002D1F1A">
              <w:t>порядок надання відпусток. Вміти розраховувати суму відпускних.</w:t>
            </w:r>
          </w:p>
        </w:tc>
      </w:tr>
      <w:tr w:rsidR="00BC1EBC" w:rsidRPr="002D1F1A" w:rsidTr="002D1F1A">
        <w:tc>
          <w:tcPr>
            <w:tcW w:w="525" w:type="pct"/>
            <w:vMerge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01-6</w:t>
            </w:r>
          </w:p>
        </w:tc>
        <w:tc>
          <w:tcPr>
            <w:tcW w:w="3705" w:type="pct"/>
            <w:shd w:val="clear" w:color="auto" w:fill="FFFFFF" w:themeFill="background1"/>
          </w:tcPr>
          <w:p w:rsidR="00BC1EBC" w:rsidRPr="002D1F1A" w:rsidRDefault="00FD7C0F" w:rsidP="002D1F1A">
            <w:pPr>
              <w:shd w:val="clear" w:color="auto" w:fill="FFFFFF" w:themeFill="background1"/>
              <w:jc w:val="both"/>
            </w:pPr>
            <w:r w:rsidRPr="002D1F1A">
              <w:rPr>
                <w:shd w:val="clear" w:color="auto" w:fill="FFFFFF"/>
              </w:rPr>
              <w:t>Пояснювати</w:t>
            </w:r>
            <w:r w:rsidR="00BC1EBC" w:rsidRPr="002D1F1A">
              <w:rPr>
                <w:shd w:val="clear" w:color="auto" w:fill="FFFFFF"/>
              </w:rPr>
              <w:t xml:space="preserve"> зміст основних нормативно – правові документи, які регулюють нарахування та виплату лікарняних. </w:t>
            </w:r>
            <w:r w:rsidR="00DC09E0" w:rsidRPr="002D1F1A">
              <w:rPr>
                <w:shd w:val="clear" w:color="auto" w:fill="FFFFFF"/>
              </w:rPr>
              <w:t>Відтворювати</w:t>
            </w:r>
            <w:r w:rsidR="00BC1EBC" w:rsidRPr="002D1F1A">
              <w:rPr>
                <w:shd w:val="clear" w:color="auto" w:fill="FFFFFF"/>
              </w:rPr>
              <w:t xml:space="preserve"> порядок дій роботодавця, при отриманні лікарняного листа від працівника. Вміти розраховувати суму лікарняних.</w:t>
            </w:r>
          </w:p>
        </w:tc>
      </w:tr>
      <w:tr w:rsidR="00BC1EBC" w:rsidRPr="002D1F1A" w:rsidTr="002D1F1A">
        <w:tc>
          <w:tcPr>
            <w:tcW w:w="525" w:type="pct"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2D1F1A">
              <w:rPr>
                <w:sz w:val="28"/>
                <w:szCs w:val="28"/>
              </w:rPr>
              <w:t>ПР 17</w:t>
            </w: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17-1</w:t>
            </w:r>
          </w:p>
        </w:tc>
        <w:tc>
          <w:tcPr>
            <w:tcW w:w="3705" w:type="pct"/>
            <w:shd w:val="clear" w:color="auto" w:fill="FFFFFF" w:themeFill="background1"/>
          </w:tcPr>
          <w:p w:rsidR="00BC1EBC" w:rsidRPr="002D1F1A" w:rsidRDefault="00BC1EBC" w:rsidP="002D1F1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2D1F1A">
              <w:rPr>
                <w:shd w:val="clear" w:color="auto" w:fill="FFFFFF"/>
              </w:rPr>
              <w:t>Вміти працювати як самостійно, так і в команді</w:t>
            </w:r>
            <w:r w:rsidR="00D72925" w:rsidRPr="002D1F1A">
              <w:rPr>
                <w:shd w:val="clear" w:color="auto" w:fill="FFFFFF"/>
              </w:rPr>
              <w:t xml:space="preserve">. </w:t>
            </w:r>
            <w:r w:rsidR="00DC09E0" w:rsidRPr="002D1F1A">
              <w:rPr>
                <w:shd w:val="clear" w:color="auto" w:fill="FFFFFF"/>
              </w:rPr>
              <w:t>Визначати</w:t>
            </w:r>
            <w:r w:rsidR="00D72925" w:rsidRPr="002D1F1A">
              <w:rPr>
                <w:shd w:val="clear" w:color="auto" w:fill="FFFFFF"/>
              </w:rPr>
              <w:t xml:space="preserve"> поняття </w:t>
            </w:r>
            <w:proofErr w:type="spellStart"/>
            <w:r w:rsidR="00D72925" w:rsidRPr="002D1F1A">
              <w:rPr>
                <w:shd w:val="clear" w:color="auto" w:fill="FFFFFF"/>
              </w:rPr>
              <w:t>фрілансінгу</w:t>
            </w:r>
            <w:proofErr w:type="spellEnd"/>
            <w:r w:rsidR="00D72925" w:rsidRPr="002D1F1A">
              <w:rPr>
                <w:shd w:val="clear" w:color="auto" w:fill="FFFFFF"/>
              </w:rPr>
              <w:t>, в</w:t>
            </w:r>
            <w:r w:rsidR="00FD7C0F" w:rsidRPr="002D1F1A">
              <w:rPr>
                <w:shd w:val="clear" w:color="auto" w:fill="FFFFFF"/>
              </w:rPr>
              <w:t>становлювати</w:t>
            </w:r>
            <w:r w:rsidR="00D72925" w:rsidRPr="002D1F1A">
              <w:rPr>
                <w:shd w:val="clear" w:color="auto" w:fill="FFFFFF"/>
              </w:rPr>
              <w:t xml:space="preserve"> його переваги та недоліки.</w:t>
            </w:r>
          </w:p>
        </w:tc>
      </w:tr>
      <w:tr w:rsidR="00BC1EBC" w:rsidRPr="002D1F1A" w:rsidTr="002D1F1A">
        <w:tc>
          <w:tcPr>
            <w:tcW w:w="525" w:type="pct"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20</w:t>
            </w: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BC1EBC" w:rsidRPr="002D1F1A" w:rsidRDefault="00BC1EBC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20-1</w:t>
            </w:r>
          </w:p>
        </w:tc>
        <w:tc>
          <w:tcPr>
            <w:tcW w:w="3705" w:type="pct"/>
            <w:shd w:val="clear" w:color="auto" w:fill="FFFFFF" w:themeFill="background1"/>
          </w:tcPr>
          <w:p w:rsidR="00BC1EBC" w:rsidRPr="002D1F1A" w:rsidRDefault="00BC1EBC" w:rsidP="002D1F1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2D1F1A">
              <w:rPr>
                <w:shd w:val="clear" w:color="auto" w:fill="FFFFFF"/>
              </w:rPr>
              <w:t xml:space="preserve">Виконувати професійні функції: </w:t>
            </w:r>
            <w:r w:rsidRPr="002D1F1A">
              <w:t>вміти нараховувати заробітну плату, розраховувати суму утримань та суму нарахування єдиного соціального внеску.</w:t>
            </w:r>
          </w:p>
        </w:tc>
      </w:tr>
      <w:tr w:rsidR="00D72925" w:rsidRPr="002D1F1A" w:rsidTr="002D1F1A">
        <w:tc>
          <w:tcPr>
            <w:tcW w:w="525" w:type="pct"/>
            <w:shd w:val="clear" w:color="auto" w:fill="FFFFFF" w:themeFill="background1"/>
            <w:vAlign w:val="center"/>
          </w:tcPr>
          <w:p w:rsidR="00D72925" w:rsidRPr="002D1F1A" w:rsidRDefault="00D72925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22</w:t>
            </w: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:rsidR="00D72925" w:rsidRPr="002D1F1A" w:rsidRDefault="00D72925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22-1</w:t>
            </w:r>
          </w:p>
        </w:tc>
        <w:tc>
          <w:tcPr>
            <w:tcW w:w="3705" w:type="pct"/>
            <w:shd w:val="clear" w:color="auto" w:fill="FFFFFF" w:themeFill="background1"/>
          </w:tcPr>
          <w:p w:rsidR="00D72925" w:rsidRPr="002D1F1A" w:rsidRDefault="00DC09E0" w:rsidP="002D1F1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2D1F1A">
              <w:rPr>
                <w:shd w:val="clear" w:color="auto" w:fill="FFFFFF"/>
              </w:rPr>
              <w:t xml:space="preserve">Пояснювати </w:t>
            </w:r>
            <w:r w:rsidR="00D72925" w:rsidRPr="002D1F1A">
              <w:rPr>
                <w:shd w:val="clear" w:color="auto" w:fill="FFFFFF"/>
              </w:rPr>
              <w:t>і реалізувати свої права і обов’язки як члена суспільства, усвідомлювати цінності вільного демократичного суспільства, верховенства права, прав і свобод людини і громадянина в України через дослідження основних принципів державної політики в сфері зайнятості населення та гарантій держави.</w:t>
            </w:r>
          </w:p>
        </w:tc>
      </w:tr>
    </w:tbl>
    <w:p w:rsidR="00964881" w:rsidRPr="002D1F1A" w:rsidRDefault="00964881" w:rsidP="002D1F1A">
      <w:pPr>
        <w:pStyle w:val="1"/>
        <w:shd w:val="clear" w:color="auto" w:fill="FFFFFF" w:themeFill="background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3"/>
      <w:bookmarkStart w:id="7" w:name="_Toc503465802"/>
      <w:bookmarkStart w:id="8" w:name="_Hlk497602067"/>
      <w:bookmarkEnd w:id="4"/>
      <w:bookmarkEnd w:id="5"/>
      <w:r w:rsidRPr="002D1F1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F43F1B" w:rsidRPr="002D1F1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2D1F1A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6"/>
      <w:r w:rsidRPr="002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0"/>
        <w:gridCol w:w="6234"/>
      </w:tblGrid>
      <w:tr w:rsidR="00482239" w:rsidRPr="002D1F1A" w:rsidTr="00994E49">
        <w:trPr>
          <w:trHeight w:val="2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9" w:rsidRPr="002D1F1A" w:rsidRDefault="00482239" w:rsidP="002D1F1A">
            <w:pPr>
              <w:shd w:val="clear" w:color="auto" w:fill="FFFFFF" w:themeFill="background1"/>
              <w:jc w:val="center"/>
              <w:rPr>
                <w:b/>
                <w:bCs/>
                <w:spacing w:val="-1"/>
              </w:rPr>
            </w:pPr>
            <w:bookmarkStart w:id="9" w:name="_GoBack"/>
            <w:bookmarkStart w:id="10" w:name="_Toc523035524"/>
            <w:r w:rsidRPr="002D1F1A">
              <w:rPr>
                <w:b/>
                <w:bCs/>
                <w:spacing w:val="-1"/>
              </w:rPr>
              <w:t>Назва дисципліни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39" w:rsidRPr="002D1F1A" w:rsidRDefault="00482239" w:rsidP="002D1F1A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2D1F1A">
              <w:rPr>
                <w:b/>
                <w:bCs/>
                <w:color w:val="000000"/>
              </w:rPr>
              <w:t>Здобуті результати навчання</w:t>
            </w:r>
          </w:p>
        </w:tc>
      </w:tr>
      <w:tr w:rsidR="00482239" w:rsidRPr="002D1F1A" w:rsidTr="00994E49">
        <w:trPr>
          <w:trHeight w:val="20"/>
        </w:trPr>
        <w:tc>
          <w:tcPr>
            <w:tcW w:w="1837" w:type="pct"/>
            <w:vMerge w:val="restart"/>
            <w:vAlign w:val="center"/>
          </w:tcPr>
          <w:p w:rsidR="00482239" w:rsidRPr="002D1F1A" w:rsidRDefault="00482239" w:rsidP="002D1F1A">
            <w:pPr>
              <w:shd w:val="clear" w:color="auto" w:fill="FFFFFF" w:themeFill="background1"/>
              <w:jc w:val="center"/>
              <w:rPr>
                <w:bCs/>
                <w:spacing w:val="-1"/>
              </w:rPr>
            </w:pPr>
            <w:r w:rsidRPr="002D1F1A">
              <w:rPr>
                <w:bCs/>
                <w:spacing w:val="-1"/>
              </w:rPr>
              <w:t>Ф1 Вступ до спеціальності</w:t>
            </w:r>
          </w:p>
        </w:tc>
        <w:tc>
          <w:tcPr>
            <w:tcW w:w="3163" w:type="pct"/>
          </w:tcPr>
          <w:p w:rsidR="00482239" w:rsidRPr="002D1F1A" w:rsidRDefault="00482239" w:rsidP="002D1F1A">
            <w:pPr>
              <w:shd w:val="clear" w:color="auto" w:fill="FFFFFF" w:themeFill="background1"/>
              <w:jc w:val="both"/>
            </w:pPr>
            <w:r w:rsidRPr="002D1F1A">
              <w:rPr>
                <w:bCs/>
                <w:color w:val="000000"/>
              </w:rPr>
              <w:t>ПР 21. Розуміти вимоги до діяльності за спеціальністю, зумовлені необхідністю забезпечення сталого розвитку Украйни, її зміцнення як демократичної, соціальної, правової держави.</w:t>
            </w:r>
          </w:p>
        </w:tc>
      </w:tr>
      <w:tr w:rsidR="00482239" w:rsidRPr="002D1F1A" w:rsidTr="00994E49">
        <w:trPr>
          <w:trHeight w:val="20"/>
        </w:trPr>
        <w:tc>
          <w:tcPr>
            <w:tcW w:w="1837" w:type="pct"/>
            <w:vMerge/>
            <w:vAlign w:val="center"/>
          </w:tcPr>
          <w:p w:rsidR="00482239" w:rsidRPr="002D1F1A" w:rsidRDefault="00482239" w:rsidP="002D1F1A">
            <w:pPr>
              <w:shd w:val="clear" w:color="auto" w:fill="FFFFFF" w:themeFill="background1"/>
              <w:jc w:val="center"/>
              <w:rPr>
                <w:bCs/>
                <w:spacing w:val="-1"/>
              </w:rPr>
            </w:pPr>
          </w:p>
        </w:tc>
        <w:tc>
          <w:tcPr>
            <w:tcW w:w="3163" w:type="pct"/>
          </w:tcPr>
          <w:p w:rsidR="00482239" w:rsidRPr="002D1F1A" w:rsidRDefault="00482239" w:rsidP="002D1F1A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ПР 23. Зберігати та примножувати досягнення і цінності суспільства на основі розуміння місця предметної області у загальній системі знань.</w:t>
            </w:r>
          </w:p>
        </w:tc>
      </w:tr>
      <w:tr w:rsidR="00482239" w:rsidRPr="002D1F1A" w:rsidTr="00994E49">
        <w:trPr>
          <w:trHeight w:val="20"/>
        </w:trPr>
        <w:tc>
          <w:tcPr>
            <w:tcW w:w="1837" w:type="pct"/>
            <w:vMerge w:val="restart"/>
            <w:vAlign w:val="center"/>
          </w:tcPr>
          <w:p w:rsidR="00482239" w:rsidRPr="002D1F1A" w:rsidRDefault="00482239" w:rsidP="002D1F1A">
            <w:pPr>
              <w:shd w:val="clear" w:color="auto" w:fill="FFFFFF" w:themeFill="background1"/>
              <w:jc w:val="center"/>
              <w:rPr>
                <w:bCs/>
                <w:spacing w:val="-1"/>
              </w:rPr>
            </w:pPr>
            <w:r w:rsidRPr="002D1F1A">
              <w:rPr>
                <w:bCs/>
                <w:spacing w:val="-1"/>
              </w:rPr>
              <w:t>Ф2 Оперативний облік</w:t>
            </w:r>
          </w:p>
        </w:tc>
        <w:tc>
          <w:tcPr>
            <w:tcW w:w="3163" w:type="pct"/>
          </w:tcPr>
          <w:p w:rsidR="00482239" w:rsidRPr="002D1F1A" w:rsidRDefault="00482239" w:rsidP="002D1F1A">
            <w:pPr>
              <w:shd w:val="clear" w:color="auto" w:fill="FFFFFF" w:themeFill="background1"/>
            </w:pPr>
            <w:r w:rsidRPr="002D1F1A">
              <w:t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      </w:r>
          </w:p>
        </w:tc>
      </w:tr>
      <w:tr w:rsidR="00482239" w:rsidRPr="002D1F1A" w:rsidTr="00994E49">
        <w:trPr>
          <w:trHeight w:val="20"/>
        </w:trPr>
        <w:tc>
          <w:tcPr>
            <w:tcW w:w="1837" w:type="pct"/>
            <w:vMerge/>
            <w:vAlign w:val="center"/>
          </w:tcPr>
          <w:p w:rsidR="00482239" w:rsidRPr="002D1F1A" w:rsidRDefault="00482239" w:rsidP="002D1F1A">
            <w:pPr>
              <w:shd w:val="clear" w:color="auto" w:fill="FFFFFF" w:themeFill="background1"/>
              <w:jc w:val="center"/>
              <w:rPr>
                <w:bCs/>
                <w:spacing w:val="-1"/>
              </w:rPr>
            </w:pPr>
          </w:p>
        </w:tc>
        <w:tc>
          <w:tcPr>
            <w:tcW w:w="3163" w:type="pct"/>
          </w:tcPr>
          <w:p w:rsidR="00482239" w:rsidRPr="002D1F1A" w:rsidRDefault="00482239" w:rsidP="002D1F1A">
            <w:pPr>
              <w:shd w:val="clear" w:color="auto" w:fill="FFFFFF" w:themeFill="background1"/>
            </w:pPr>
            <w:r w:rsidRPr="002D1F1A">
              <w:t>ПР08. Розуміти організаційно-економічний механізм управління підприємством та оцінювати ефективність прийняття рішень з використанням обліково-аналітичної інформації.</w:t>
            </w:r>
          </w:p>
        </w:tc>
      </w:tr>
    </w:tbl>
    <w:bookmarkEnd w:id="9"/>
    <w:p w:rsidR="00964881" w:rsidRPr="002D1F1A" w:rsidRDefault="00964881" w:rsidP="002D1F1A">
      <w:pPr>
        <w:pStyle w:val="1"/>
        <w:shd w:val="clear" w:color="auto" w:fill="FFFFFF" w:themeFill="background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1F1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F43F1B" w:rsidRPr="002D1F1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2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 w:rsidR="00274A96" w:rsidRPr="002D1F1A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2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2D1F1A"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2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648"/>
        <w:gridCol w:w="1202"/>
        <w:gridCol w:w="1330"/>
        <w:gridCol w:w="1202"/>
        <w:gridCol w:w="1330"/>
        <w:gridCol w:w="1202"/>
        <w:gridCol w:w="1422"/>
      </w:tblGrid>
      <w:tr w:rsidR="003A2892" w:rsidRPr="002D1F1A" w:rsidTr="000C3D9F">
        <w:tc>
          <w:tcPr>
            <w:tcW w:w="763" w:type="pct"/>
            <w:vMerge w:val="restar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/>
              </w:rPr>
            </w:pPr>
            <w:r w:rsidRPr="002D1F1A"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spacing w:after="120"/>
              <w:ind w:left="113" w:right="-6"/>
              <w:rPr>
                <w:b/>
              </w:rPr>
            </w:pPr>
            <w:r w:rsidRPr="002D1F1A">
              <w:rPr>
                <w:b/>
              </w:rPr>
              <w:t>Обсяг</w:t>
            </w:r>
            <w:r w:rsidRPr="002D1F1A">
              <w:t xml:space="preserve">, </w:t>
            </w:r>
            <w:r w:rsidRPr="002D1F1A">
              <w:rPr>
                <w:i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ind w:right="-5"/>
              <w:jc w:val="center"/>
              <w:rPr>
                <w:b/>
              </w:rPr>
            </w:pPr>
            <w:r w:rsidRPr="002D1F1A">
              <w:rPr>
                <w:b/>
              </w:rPr>
              <w:t>Розподіл за формами навчання</w:t>
            </w:r>
            <w:r w:rsidRPr="002D1F1A">
              <w:rPr>
                <w:i/>
              </w:rPr>
              <w:t>, години</w:t>
            </w:r>
          </w:p>
        </w:tc>
      </w:tr>
      <w:tr w:rsidR="003A2892" w:rsidRPr="002D1F1A" w:rsidTr="000C3D9F">
        <w:tc>
          <w:tcPr>
            <w:tcW w:w="763" w:type="pct"/>
            <w:vMerge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87" w:type="pct"/>
            <w:gridSpan w:val="2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/>
              </w:rPr>
            </w:pPr>
            <w:r w:rsidRPr="002D1F1A">
              <w:rPr>
                <w:b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/>
              </w:rPr>
            </w:pPr>
            <w:r w:rsidRPr="002D1F1A">
              <w:rPr>
                <w:b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ind w:right="-5"/>
              <w:jc w:val="center"/>
              <w:rPr>
                <w:b/>
              </w:rPr>
            </w:pPr>
            <w:r w:rsidRPr="002D1F1A">
              <w:rPr>
                <w:b/>
              </w:rPr>
              <w:t>заочна</w:t>
            </w:r>
          </w:p>
        </w:tc>
      </w:tr>
      <w:tr w:rsidR="003A2892" w:rsidRPr="002D1F1A" w:rsidTr="000C3D9F">
        <w:tc>
          <w:tcPr>
            <w:tcW w:w="763" w:type="pct"/>
            <w:vMerge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</w:pPr>
          </w:p>
        </w:tc>
        <w:tc>
          <w:tcPr>
            <w:tcW w:w="330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</w:pPr>
            <w:r w:rsidRPr="002D1F1A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</w:pPr>
            <w:r w:rsidRPr="002D1F1A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</w:pPr>
            <w:r w:rsidRPr="002D1F1A">
              <w:rPr>
                <w:sz w:val="22"/>
                <w:szCs w:val="22"/>
              </w:rPr>
              <w:t>самостійна робота</w:t>
            </w:r>
          </w:p>
        </w:tc>
      </w:tr>
      <w:tr w:rsidR="003A2892" w:rsidRPr="002D1F1A" w:rsidTr="000C3D9F">
        <w:tc>
          <w:tcPr>
            <w:tcW w:w="763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</w:pPr>
            <w:r w:rsidRPr="002D1F1A">
              <w:t>лекційні</w:t>
            </w:r>
          </w:p>
        </w:tc>
        <w:tc>
          <w:tcPr>
            <w:tcW w:w="330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  <w:lang w:val="ru-RU"/>
              </w:rPr>
            </w:pPr>
            <w:r w:rsidRPr="002D1F1A">
              <w:rPr>
                <w:color w:val="000000"/>
                <w:lang w:val="ru-RU"/>
              </w:rPr>
              <w:t>62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bCs/>
                <w:color w:val="000000"/>
              </w:rPr>
              <w:t>22</w:t>
            </w: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bCs/>
                <w:color w:val="000000"/>
              </w:rPr>
              <w:t>40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3A2892" w:rsidRPr="002D1F1A" w:rsidTr="000C3D9F">
        <w:tc>
          <w:tcPr>
            <w:tcW w:w="763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</w:pPr>
            <w:r w:rsidRPr="002D1F1A">
              <w:t>практичні</w:t>
            </w:r>
          </w:p>
        </w:tc>
        <w:tc>
          <w:tcPr>
            <w:tcW w:w="330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52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bCs/>
                <w:color w:val="000000"/>
              </w:rPr>
              <w:t>11</w:t>
            </w: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bCs/>
                <w:color w:val="000000"/>
              </w:rPr>
              <w:t>41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3A2892" w:rsidRPr="002D1F1A" w:rsidTr="000C3D9F">
        <w:tc>
          <w:tcPr>
            <w:tcW w:w="763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</w:pPr>
            <w:r w:rsidRPr="002D1F1A">
              <w:t>лабораторні</w:t>
            </w:r>
          </w:p>
        </w:tc>
        <w:tc>
          <w:tcPr>
            <w:tcW w:w="330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-</w:t>
            </w:r>
          </w:p>
        </w:tc>
      </w:tr>
      <w:tr w:rsidR="003A2892" w:rsidRPr="002D1F1A" w:rsidTr="000C3D9F">
        <w:tc>
          <w:tcPr>
            <w:tcW w:w="763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</w:pPr>
            <w:r w:rsidRPr="002D1F1A">
              <w:t>семінари</w:t>
            </w:r>
          </w:p>
        </w:tc>
        <w:tc>
          <w:tcPr>
            <w:tcW w:w="330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-</w:t>
            </w:r>
          </w:p>
        </w:tc>
      </w:tr>
      <w:tr w:rsidR="003A2892" w:rsidRPr="002D1F1A" w:rsidTr="000C3D9F">
        <w:tc>
          <w:tcPr>
            <w:tcW w:w="763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</w:pPr>
            <w:r w:rsidRPr="002D1F1A">
              <w:t xml:space="preserve">контрольні </w:t>
            </w:r>
            <w:r w:rsidRPr="002D1F1A">
              <w:lastRenderedPageBreak/>
              <w:t>заходи</w:t>
            </w:r>
          </w:p>
        </w:tc>
        <w:tc>
          <w:tcPr>
            <w:tcW w:w="330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6</w:t>
            </w: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</w:tr>
      <w:tr w:rsidR="003A2892" w:rsidRPr="002D1F1A" w:rsidTr="000C3D9F">
        <w:tc>
          <w:tcPr>
            <w:tcW w:w="763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right"/>
            </w:pPr>
            <w:r w:rsidRPr="002D1F1A">
              <w:lastRenderedPageBreak/>
              <w:t>РАЗОМ</w:t>
            </w:r>
          </w:p>
        </w:tc>
        <w:tc>
          <w:tcPr>
            <w:tcW w:w="330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120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39</w:t>
            </w: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81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24</w:t>
            </w:r>
          </w:p>
        </w:tc>
        <w:tc>
          <w:tcPr>
            <w:tcW w:w="722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D1F1A">
              <w:rPr>
                <w:bCs/>
                <w:color w:val="000000"/>
              </w:rPr>
              <w:t>216</w:t>
            </w:r>
          </w:p>
        </w:tc>
      </w:tr>
    </w:tbl>
    <w:p w:rsidR="00964881" w:rsidRPr="002D1F1A" w:rsidRDefault="00964881" w:rsidP="002D1F1A">
      <w:pPr>
        <w:pStyle w:val="1"/>
        <w:shd w:val="clear" w:color="auto" w:fill="FFFFFF" w:themeFill="background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_Toc523035525"/>
      <w:r w:rsidRPr="002D1F1A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F43F1B" w:rsidRPr="002D1F1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2D1F1A">
        <w:rPr>
          <w:rFonts w:ascii="Times New Roman" w:hAnsi="Times New Roman"/>
          <w:b/>
          <w:bCs/>
          <w:color w:val="000000"/>
          <w:sz w:val="28"/>
          <w:szCs w:val="28"/>
        </w:rPr>
        <w:t> ПРОГРАМА ДИСЦИПЛІНИ</w:t>
      </w:r>
      <w:r w:rsidR="000878AC" w:rsidRPr="002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11"/>
    </w:p>
    <w:p w:rsidR="00964881" w:rsidRPr="002D1F1A" w:rsidRDefault="00964881" w:rsidP="002D1F1A">
      <w:pPr>
        <w:shd w:val="clear" w:color="auto" w:fill="FFFFFF" w:themeFill="background1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6941"/>
        <w:gridCol w:w="1553"/>
      </w:tblGrid>
      <w:tr w:rsidR="001B2ED6" w:rsidRPr="002D1F1A" w:rsidTr="00B01134">
        <w:trPr>
          <w:trHeight w:val="365"/>
          <w:tblHeader/>
        </w:trPr>
        <w:tc>
          <w:tcPr>
            <w:tcW w:w="690" w:type="pct"/>
            <w:vAlign w:val="center"/>
          </w:tcPr>
          <w:p w:rsidR="001B2ED6" w:rsidRPr="002D1F1A" w:rsidRDefault="001B2ED6" w:rsidP="002D1F1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2D1F1A">
              <w:rPr>
                <w:b/>
                <w:bCs/>
                <w:color w:val="000000"/>
              </w:rPr>
              <w:t>Шифри</w:t>
            </w:r>
          </w:p>
          <w:p w:rsidR="001B2ED6" w:rsidRPr="002D1F1A" w:rsidRDefault="001B2ED6" w:rsidP="002D1F1A">
            <w:pPr>
              <w:shd w:val="clear" w:color="auto" w:fill="FFFFFF" w:themeFill="background1"/>
              <w:jc w:val="center"/>
            </w:pPr>
            <w:r w:rsidRPr="002D1F1A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1B2ED6" w:rsidRPr="002D1F1A" w:rsidRDefault="001B2ED6" w:rsidP="002D1F1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2D1F1A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1B2ED6" w:rsidRPr="002D1F1A" w:rsidRDefault="001B2ED6" w:rsidP="002D1F1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2D1F1A">
              <w:rPr>
                <w:b/>
                <w:bCs/>
                <w:color w:val="000000"/>
              </w:rPr>
              <w:t xml:space="preserve">Обсяг складових, </w:t>
            </w:r>
            <w:r w:rsidRPr="002D1F1A">
              <w:rPr>
                <w:bCs/>
                <w:i/>
                <w:color w:val="000000"/>
              </w:rPr>
              <w:t>години</w:t>
            </w:r>
          </w:p>
        </w:tc>
      </w:tr>
      <w:tr w:rsidR="001B2ED6" w:rsidRPr="002D1F1A" w:rsidTr="00B01134">
        <w:trPr>
          <w:trHeight w:val="365"/>
        </w:trPr>
        <w:tc>
          <w:tcPr>
            <w:tcW w:w="690" w:type="pct"/>
          </w:tcPr>
          <w:p w:rsidR="001B2ED6" w:rsidRPr="002D1F1A" w:rsidRDefault="001B2ED6" w:rsidP="002D1F1A">
            <w:pPr>
              <w:shd w:val="clear" w:color="auto" w:fill="FFFFFF" w:themeFill="background1"/>
            </w:pPr>
          </w:p>
        </w:tc>
        <w:tc>
          <w:tcPr>
            <w:tcW w:w="3522" w:type="pct"/>
            <w:vAlign w:val="center"/>
          </w:tcPr>
          <w:p w:rsidR="001B2ED6" w:rsidRPr="002D1F1A" w:rsidRDefault="001B2ED6" w:rsidP="002D1F1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2D1F1A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1B2ED6" w:rsidRPr="002D1F1A" w:rsidRDefault="005C6327" w:rsidP="002D1F1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lang w:val="ru-RU"/>
              </w:rPr>
            </w:pPr>
            <w:r w:rsidRPr="002D1F1A">
              <w:rPr>
                <w:b/>
                <w:bCs/>
                <w:color w:val="000000"/>
                <w:lang w:val="ru-RU"/>
              </w:rPr>
              <w:t>62</w:t>
            </w:r>
          </w:p>
        </w:tc>
      </w:tr>
      <w:tr w:rsidR="00994E49" w:rsidRPr="002D1F1A" w:rsidTr="005C6327">
        <w:trPr>
          <w:trHeight w:val="171"/>
        </w:trPr>
        <w:tc>
          <w:tcPr>
            <w:tcW w:w="690" w:type="pct"/>
            <w:vMerge w:val="restart"/>
          </w:tcPr>
          <w:p w:rsidR="00994E49" w:rsidRPr="002D1F1A" w:rsidRDefault="00AE77F0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  <w:lang w:val="ru-RU"/>
              </w:rPr>
            </w:pPr>
            <w:r w:rsidRPr="002D1F1A">
              <w:rPr>
                <w:sz w:val="28"/>
                <w:szCs w:val="28"/>
              </w:rPr>
              <w:t xml:space="preserve">ПР </w:t>
            </w:r>
            <w:r w:rsidR="00BC1EBC" w:rsidRPr="002D1F1A">
              <w:rPr>
                <w:sz w:val="28"/>
                <w:szCs w:val="28"/>
              </w:rPr>
              <w:t>01</w:t>
            </w:r>
            <w:r w:rsidRPr="002D1F1A">
              <w:rPr>
                <w:sz w:val="28"/>
                <w:szCs w:val="28"/>
                <w:lang w:val="ru-RU"/>
              </w:rPr>
              <w:t>-1</w:t>
            </w:r>
          </w:p>
          <w:p w:rsidR="00D72925" w:rsidRPr="002D1F1A" w:rsidRDefault="00D72925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sz w:val="28"/>
                <w:szCs w:val="28"/>
              </w:rPr>
              <w:t>ПР 22-1</w:t>
            </w: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rPr>
                <w:b/>
              </w:rPr>
              <w:t>1 Політика держави у сфері зайнятості населення</w:t>
            </w:r>
          </w:p>
        </w:tc>
        <w:tc>
          <w:tcPr>
            <w:tcW w:w="788" w:type="pct"/>
            <w:vMerge w:val="restart"/>
            <w:vAlign w:val="center"/>
          </w:tcPr>
          <w:p w:rsidR="00994E49" w:rsidRPr="002D1F1A" w:rsidRDefault="005C6327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lang w:val="ru-RU"/>
              </w:rPr>
            </w:pPr>
            <w:r w:rsidRPr="002D1F1A">
              <w:rPr>
                <w:bCs/>
                <w:color w:val="000000"/>
                <w:lang w:val="ru-RU"/>
              </w:rPr>
              <w:t>8</w:t>
            </w:r>
          </w:p>
        </w:tc>
      </w:tr>
      <w:tr w:rsidR="00994E49" w:rsidRPr="002D1F1A" w:rsidTr="005C6327">
        <w:trPr>
          <w:trHeight w:val="326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widowControl w:val="0"/>
              <w:shd w:val="clear" w:color="auto" w:fill="FFFFFF" w:themeFill="background1"/>
              <w:jc w:val="both"/>
            </w:pPr>
            <w:r w:rsidRPr="002D1F1A">
              <w:t>Безробіття в Україні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303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widowControl w:val="0"/>
              <w:shd w:val="clear" w:color="auto" w:fill="FFFFFF" w:themeFill="background1"/>
              <w:jc w:val="both"/>
            </w:pPr>
            <w:r w:rsidRPr="002D1F1A">
              <w:t>Добровільне безробіття. Безробіття очікування. Зареєстроване безробіття. Маргінальне безробіття. Структурне безробіття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76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widowControl w:val="0"/>
              <w:shd w:val="clear" w:color="auto" w:fill="FFFFFF" w:themeFill="background1"/>
              <w:jc w:val="both"/>
            </w:pPr>
            <w:r w:rsidRPr="002D1F1A">
              <w:t>Наслідки безробіття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76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widowControl w:val="0"/>
              <w:shd w:val="clear" w:color="auto" w:fill="FFFFFF" w:themeFill="background1"/>
              <w:jc w:val="both"/>
            </w:pPr>
            <w:r w:rsidRPr="002D1F1A">
              <w:t>Безробітні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76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widowControl w:val="0"/>
              <w:shd w:val="clear" w:color="auto" w:fill="FFFFFF" w:themeFill="background1"/>
              <w:jc w:val="both"/>
            </w:pPr>
            <w:r w:rsidRPr="002D1F1A">
              <w:t>Зайняте населення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76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</w:pPr>
            <w:r w:rsidRPr="002D1F1A">
              <w:t>Соціальні виплати з безробіття: розмір, строки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76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</w:pPr>
            <w:r w:rsidRPr="002D1F1A">
              <w:t>Дослідження основних принципів державної політики в сфері зайнятості населення. Гарантії держави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 w:val="restart"/>
          </w:tcPr>
          <w:p w:rsidR="00994E49" w:rsidRPr="002D1F1A" w:rsidRDefault="00AE77F0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sz w:val="28"/>
                <w:szCs w:val="28"/>
              </w:rPr>
              <w:t xml:space="preserve">ПР </w:t>
            </w:r>
            <w:r w:rsidR="00BC1EBC" w:rsidRPr="002D1F1A">
              <w:rPr>
                <w:sz w:val="28"/>
                <w:szCs w:val="28"/>
              </w:rPr>
              <w:t>01</w:t>
            </w:r>
            <w:r w:rsidRPr="002D1F1A">
              <w:rPr>
                <w:sz w:val="28"/>
                <w:szCs w:val="28"/>
                <w:lang w:val="ru-RU"/>
              </w:rPr>
              <w:t>-2</w:t>
            </w: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rPr>
                <w:b/>
              </w:rPr>
              <w:t xml:space="preserve">2 Форми і системи оплати праці. </w:t>
            </w:r>
            <w:proofErr w:type="spellStart"/>
            <w:r w:rsidRPr="002D1F1A">
              <w:rPr>
                <w:b/>
              </w:rPr>
              <w:t>Аутсор</w:t>
            </w:r>
            <w:r w:rsidR="002D1F1A" w:rsidRPr="002D1F1A">
              <w:rPr>
                <w:b/>
              </w:rPr>
              <w:t>с</w:t>
            </w:r>
            <w:r w:rsidRPr="002D1F1A">
              <w:rPr>
                <w:b/>
              </w:rPr>
              <w:t>инг</w:t>
            </w:r>
            <w:proofErr w:type="spellEnd"/>
            <w:r w:rsidRPr="002D1F1A">
              <w:rPr>
                <w:b/>
              </w:rPr>
              <w:t xml:space="preserve"> та</w:t>
            </w:r>
            <w:r w:rsidRPr="002D1F1A">
              <w:rPr>
                <w:b/>
                <w:lang w:val="ru-RU"/>
              </w:rPr>
              <w:t xml:space="preserve"> </w:t>
            </w:r>
            <w:proofErr w:type="spellStart"/>
            <w:r w:rsidRPr="002D1F1A">
              <w:rPr>
                <w:b/>
              </w:rPr>
              <w:t>аутстафінг</w:t>
            </w:r>
            <w:proofErr w:type="spellEnd"/>
          </w:p>
        </w:tc>
        <w:tc>
          <w:tcPr>
            <w:tcW w:w="788" w:type="pct"/>
            <w:vMerge w:val="restart"/>
            <w:vAlign w:val="center"/>
          </w:tcPr>
          <w:p w:rsidR="00994E49" w:rsidRPr="002D1F1A" w:rsidRDefault="005C6327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lang w:val="ru-RU"/>
              </w:rPr>
            </w:pPr>
            <w:r w:rsidRPr="002D1F1A">
              <w:rPr>
                <w:bCs/>
                <w:color w:val="000000"/>
                <w:lang w:val="ru-RU"/>
              </w:rPr>
              <w:t>8</w:t>
            </w: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jc w:val="both"/>
            </w:pPr>
            <w:r w:rsidRPr="002D1F1A">
              <w:t>Колективний договір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jc w:val="both"/>
            </w:pPr>
            <w:r w:rsidRPr="002D1F1A">
              <w:t>Поняття форм і систем оплати праці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jc w:val="both"/>
            </w:pPr>
            <w:r w:rsidRPr="002D1F1A">
              <w:t>Тарифна система оплати праці. Тарифна сітка. Тарифна ставка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</w:tr>
      <w:tr w:rsidR="00994E49" w:rsidRPr="002D1F1A" w:rsidTr="005C6327">
        <w:trPr>
          <w:trHeight w:val="137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jc w:val="both"/>
            </w:pPr>
            <w:r w:rsidRPr="002D1F1A">
              <w:t>Посадовий оклад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</w:tr>
      <w:tr w:rsidR="00994E49" w:rsidRPr="002D1F1A" w:rsidTr="005C6327">
        <w:trPr>
          <w:trHeight w:val="137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jc w:val="both"/>
            </w:pPr>
            <w:proofErr w:type="spellStart"/>
            <w:r w:rsidRPr="002D1F1A">
              <w:t>Тарифно</w:t>
            </w:r>
            <w:proofErr w:type="spellEnd"/>
            <w:r w:rsidRPr="002D1F1A">
              <w:t xml:space="preserve"> – кваліфікаційний довідник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</w:tr>
      <w:tr w:rsidR="00994E49" w:rsidRPr="002D1F1A" w:rsidTr="005C6327">
        <w:trPr>
          <w:trHeight w:val="137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jc w:val="both"/>
            </w:pPr>
            <w:r w:rsidRPr="002D1F1A">
              <w:t>Безтарифна система оплати праці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</w:tr>
      <w:tr w:rsidR="00994E49" w:rsidRPr="002D1F1A" w:rsidTr="005C6327">
        <w:trPr>
          <w:trHeight w:val="137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jc w:val="both"/>
            </w:pPr>
            <w:r w:rsidRPr="002D1F1A">
              <w:t>Почасова форма оплати праці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</w:tr>
      <w:tr w:rsidR="00994E49" w:rsidRPr="002D1F1A" w:rsidTr="005C6327">
        <w:trPr>
          <w:trHeight w:val="137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jc w:val="both"/>
            </w:pPr>
            <w:r w:rsidRPr="002D1F1A">
              <w:t>Відрядна форма оплати праці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</w:tr>
      <w:tr w:rsidR="00994E49" w:rsidRPr="002D1F1A" w:rsidTr="005C6327">
        <w:trPr>
          <w:trHeight w:val="137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jc w:val="both"/>
            </w:pPr>
            <w:r w:rsidRPr="002D1F1A">
              <w:t>Порівняльна характеристика форм оплати праці, для визначення оптимальної, з урахуванням особливостей бюджетної та податкової систем України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</w:tr>
      <w:tr w:rsidR="00994E49" w:rsidRPr="002D1F1A" w:rsidTr="005C6327">
        <w:trPr>
          <w:trHeight w:val="137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</w:pPr>
            <w:r w:rsidRPr="002D1F1A">
              <w:t>Договори підряду, для мінімізації податкового навантаження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</w:tr>
      <w:tr w:rsidR="00994E49" w:rsidRPr="002D1F1A" w:rsidTr="005C6327">
        <w:trPr>
          <w:trHeight w:val="137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</w:pPr>
            <w:proofErr w:type="spellStart"/>
            <w:r w:rsidRPr="002D1F1A">
              <w:t>Аутсоринг</w:t>
            </w:r>
            <w:proofErr w:type="spellEnd"/>
            <w:r w:rsidRPr="002D1F1A">
              <w:t xml:space="preserve"> та </w:t>
            </w:r>
            <w:proofErr w:type="spellStart"/>
            <w:r w:rsidRPr="002D1F1A">
              <w:t>аутстафінг</w:t>
            </w:r>
            <w:proofErr w:type="spellEnd"/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 w:val="restart"/>
          </w:tcPr>
          <w:p w:rsidR="00994E49" w:rsidRPr="002D1F1A" w:rsidRDefault="00AE77F0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  <w:lang w:val="ru-RU"/>
              </w:rPr>
            </w:pPr>
            <w:r w:rsidRPr="002D1F1A">
              <w:rPr>
                <w:sz w:val="28"/>
                <w:szCs w:val="28"/>
              </w:rPr>
              <w:t xml:space="preserve">ПР </w:t>
            </w:r>
            <w:r w:rsidR="00BC1EBC" w:rsidRPr="002D1F1A">
              <w:rPr>
                <w:sz w:val="28"/>
                <w:szCs w:val="28"/>
              </w:rPr>
              <w:t>01</w:t>
            </w:r>
            <w:r w:rsidRPr="002D1F1A">
              <w:rPr>
                <w:sz w:val="28"/>
                <w:szCs w:val="28"/>
                <w:lang w:val="ru-RU"/>
              </w:rPr>
              <w:t>-3</w:t>
            </w:r>
          </w:p>
          <w:p w:rsidR="00D72925" w:rsidRPr="002D1F1A" w:rsidRDefault="00D72925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sz w:val="28"/>
                <w:szCs w:val="28"/>
              </w:rPr>
              <w:t>ПР 17-1</w:t>
            </w:r>
          </w:p>
        </w:tc>
        <w:tc>
          <w:tcPr>
            <w:tcW w:w="3522" w:type="pct"/>
          </w:tcPr>
          <w:p w:rsidR="00994E49" w:rsidRPr="002D1F1A" w:rsidRDefault="00E8767F" w:rsidP="002D1F1A">
            <w:pPr>
              <w:widowControl w:val="0"/>
              <w:shd w:val="clear" w:color="auto" w:fill="FFFFFF" w:themeFill="background1"/>
              <w:jc w:val="both"/>
              <w:rPr>
                <w:bCs/>
                <w:szCs w:val="28"/>
              </w:rPr>
            </w:pPr>
            <w:hyperlink r:id="rId8" w:anchor="360" w:history="1">
              <w:r w:rsidR="00994E49" w:rsidRPr="002D1F1A">
                <w:rPr>
                  <w:rStyle w:val="a9"/>
                  <w:rFonts w:eastAsiaTheme="majorEastAsia"/>
                  <w:bCs/>
                  <w:color w:val="auto"/>
                  <w:szCs w:val="28"/>
                </w:rPr>
                <w:t xml:space="preserve">3 </w:t>
              </w:r>
              <w:r w:rsidR="00994E49" w:rsidRPr="002D1F1A">
                <w:rPr>
                  <w:b/>
                </w:rPr>
                <w:t xml:space="preserve">Порядок прийому на роботу. </w:t>
              </w:r>
              <w:proofErr w:type="spellStart"/>
              <w:r w:rsidR="00994E49" w:rsidRPr="002D1F1A">
                <w:rPr>
                  <w:b/>
                </w:rPr>
                <w:t>Фр</w:t>
              </w:r>
              <w:r w:rsidR="00D72925" w:rsidRPr="002D1F1A">
                <w:rPr>
                  <w:b/>
                </w:rPr>
                <w:t>і</w:t>
              </w:r>
              <w:r w:rsidR="00994E49" w:rsidRPr="002D1F1A">
                <w:rPr>
                  <w:b/>
                </w:rPr>
                <w:t>лансінг</w:t>
              </w:r>
              <w:proofErr w:type="spellEnd"/>
              <w:r w:rsidR="00994E49" w:rsidRPr="002D1F1A">
                <w:rPr>
                  <w:b/>
                </w:rPr>
                <w:t xml:space="preserve"> </w:t>
              </w:r>
            </w:hyperlink>
          </w:p>
        </w:tc>
        <w:tc>
          <w:tcPr>
            <w:tcW w:w="788" w:type="pct"/>
            <w:vMerge w:val="restart"/>
            <w:vAlign w:val="center"/>
          </w:tcPr>
          <w:p w:rsidR="00994E49" w:rsidRPr="002D1F1A" w:rsidRDefault="005C6327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lang w:val="ru-RU"/>
              </w:rPr>
            </w:pPr>
            <w:r w:rsidRPr="002D1F1A">
              <w:rPr>
                <w:bCs/>
                <w:color w:val="000000"/>
                <w:lang w:val="ru-RU"/>
              </w:rPr>
              <w:t>8</w:t>
            </w: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  <w:bCs/>
                <w:iCs/>
              </w:rPr>
            </w:pPr>
            <w:r w:rsidRPr="002D1F1A">
              <w:rPr>
                <w:bCs/>
                <w:iCs/>
              </w:rPr>
              <w:t xml:space="preserve">Трудовий договір 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rPr>
                <w:bCs/>
                <w:iCs/>
              </w:rPr>
              <w:t>Встановлення випробувального терміну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rPr>
                <w:bCs/>
                <w:iCs/>
              </w:rPr>
              <w:t>Прийом на роботу окремих категорій працівників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rPr>
                <w:bCs/>
                <w:iCs/>
              </w:rPr>
              <w:t>Прийом на роботу тимчасових і сезонних працівників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rPr>
                <w:bCs/>
                <w:iCs/>
              </w:rPr>
              <w:t>Прийом на роботу інвалідів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rPr>
                <w:bCs/>
                <w:iCs/>
              </w:rPr>
              <w:t>Прийом на роботу неповнолітніх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bCs/>
                <w:iCs/>
              </w:rPr>
              <w:t>Прийом на роботу сумісників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bCs/>
                <w:iCs/>
              </w:rPr>
              <w:t>Оформлення, введення та облік трудових книжок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2D1F1A">
              <w:rPr>
                <w:bCs/>
                <w:iCs/>
              </w:rPr>
              <w:t>Фрилансінг</w:t>
            </w:r>
            <w:proofErr w:type="spellEnd"/>
            <w:r w:rsidRPr="002D1F1A">
              <w:rPr>
                <w:bCs/>
                <w:iCs/>
              </w:rPr>
              <w:t>: переваги та недоліки.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70"/>
        </w:trPr>
        <w:tc>
          <w:tcPr>
            <w:tcW w:w="690" w:type="pct"/>
            <w:vMerge w:val="restart"/>
          </w:tcPr>
          <w:p w:rsidR="00994E49" w:rsidRPr="002D1F1A" w:rsidRDefault="00AE77F0" w:rsidP="002D1F1A">
            <w:pPr>
              <w:shd w:val="clear" w:color="auto" w:fill="FFFFFF" w:themeFill="background1"/>
              <w:jc w:val="center"/>
            </w:pPr>
            <w:r w:rsidRPr="002D1F1A">
              <w:rPr>
                <w:sz w:val="28"/>
                <w:szCs w:val="28"/>
              </w:rPr>
              <w:t xml:space="preserve">ПР </w:t>
            </w:r>
            <w:r w:rsidR="00BC1EBC" w:rsidRPr="002D1F1A">
              <w:rPr>
                <w:sz w:val="28"/>
                <w:szCs w:val="28"/>
              </w:rPr>
              <w:t>01</w:t>
            </w:r>
            <w:r w:rsidRPr="002D1F1A">
              <w:rPr>
                <w:sz w:val="28"/>
                <w:szCs w:val="28"/>
                <w:lang w:val="ru-RU"/>
              </w:rPr>
              <w:t>-4</w:t>
            </w:r>
          </w:p>
        </w:tc>
        <w:tc>
          <w:tcPr>
            <w:tcW w:w="3522" w:type="pct"/>
          </w:tcPr>
          <w:p w:rsidR="00994E49" w:rsidRPr="002D1F1A" w:rsidRDefault="00E8767F" w:rsidP="002D1F1A">
            <w:pPr>
              <w:widowControl w:val="0"/>
              <w:shd w:val="clear" w:color="auto" w:fill="FFFFFF" w:themeFill="background1"/>
              <w:jc w:val="both"/>
              <w:rPr>
                <w:rFonts w:eastAsiaTheme="majorEastAsia"/>
              </w:rPr>
            </w:pPr>
            <w:hyperlink r:id="rId9" w:anchor="565" w:history="1">
              <w:r w:rsidR="00994E49" w:rsidRPr="002D1F1A">
                <w:rPr>
                  <w:rStyle w:val="a9"/>
                  <w:rFonts w:eastAsiaTheme="majorEastAsia"/>
                  <w:bCs/>
                  <w:color w:val="auto"/>
                  <w:szCs w:val="28"/>
                </w:rPr>
                <w:t xml:space="preserve">4. </w:t>
              </w:r>
              <w:r w:rsidR="00994E49" w:rsidRPr="002D1F1A">
                <w:rPr>
                  <w:b/>
                </w:rPr>
                <w:t>Порядок звільнення з роботи</w:t>
              </w:r>
              <w:r w:rsidR="00994E49" w:rsidRPr="002D1F1A">
                <w:rPr>
                  <w:rStyle w:val="a9"/>
                  <w:rFonts w:eastAsiaTheme="majorEastAsia"/>
                  <w:color w:val="auto"/>
                </w:rPr>
                <w:t xml:space="preserve"> </w:t>
              </w:r>
            </w:hyperlink>
          </w:p>
        </w:tc>
        <w:tc>
          <w:tcPr>
            <w:tcW w:w="788" w:type="pct"/>
            <w:vMerge w:val="restart"/>
            <w:vAlign w:val="center"/>
          </w:tcPr>
          <w:p w:rsidR="00994E49" w:rsidRPr="002D1F1A" w:rsidRDefault="005C6327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lang w:val="ru-RU"/>
              </w:rPr>
            </w:pPr>
            <w:r w:rsidRPr="002D1F1A">
              <w:rPr>
                <w:bCs/>
                <w:color w:val="000000"/>
                <w:lang w:val="ru-RU"/>
              </w:rPr>
              <w:t>8</w:t>
            </w:r>
          </w:p>
        </w:tc>
      </w:tr>
      <w:tr w:rsidR="00994E49" w:rsidRPr="002D1F1A" w:rsidTr="005C6327">
        <w:trPr>
          <w:trHeight w:val="58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  <w:lang w:val="en-US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Припинення трудового договору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26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  <w:lang w:val="ru-RU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Загальні підстави припинення трудового договору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04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  <w:lang w:val="en-US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Звільнення за згодою сторін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04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  <w:lang w:val="ru-RU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Звільнення</w:t>
            </w:r>
            <w:r w:rsidRPr="002D1F1A">
              <w:rPr>
                <w:rStyle w:val="a9"/>
                <w:rFonts w:eastAsiaTheme="majorEastAsia"/>
                <w:b w:val="0"/>
                <w:bCs/>
                <w:color w:val="000000"/>
                <w:lang w:val="ru-RU"/>
              </w:rPr>
              <w:t xml:space="preserve"> </w:t>
            </w: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у разі закінчення строку трудового договору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04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  <w:lang w:val="ru-RU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Звільнення у зв’язку з переведенням працівника на інше підприємство або переходом на</w:t>
            </w:r>
            <w:r w:rsidRPr="002D1F1A">
              <w:rPr>
                <w:rStyle w:val="a9"/>
                <w:rFonts w:eastAsiaTheme="majorEastAsia"/>
                <w:b w:val="0"/>
                <w:bCs/>
                <w:color w:val="000000"/>
                <w:lang w:val="ru-RU"/>
              </w:rPr>
              <w:t xml:space="preserve"> </w:t>
            </w: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виборну посаду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04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Звільнення у зв’язку із зміною істотних умов праці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04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Розірвання трудового договору з ініціативи працівника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04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Розірвання трудового договору з ініціативи власника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04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Право на звільнення за власним бажанням. Двохтижневий строк</w:t>
            </w:r>
          </w:p>
          <w:p w:rsidR="00994E49" w:rsidRPr="002D1F1A" w:rsidRDefault="00994E49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попередження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46"/>
        </w:trPr>
        <w:tc>
          <w:tcPr>
            <w:tcW w:w="690" w:type="pct"/>
            <w:vMerge w:val="restart"/>
          </w:tcPr>
          <w:p w:rsidR="00994E49" w:rsidRPr="002D1F1A" w:rsidRDefault="00BC1EBC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sz w:val="28"/>
                <w:szCs w:val="28"/>
              </w:rPr>
              <w:t>ПР 01</w:t>
            </w:r>
            <w:r w:rsidRPr="002D1F1A">
              <w:rPr>
                <w:sz w:val="28"/>
                <w:szCs w:val="28"/>
                <w:lang w:val="ru-RU"/>
              </w:rPr>
              <w:t>-5</w:t>
            </w:r>
          </w:p>
        </w:tc>
        <w:tc>
          <w:tcPr>
            <w:tcW w:w="3522" w:type="pct"/>
          </w:tcPr>
          <w:p w:rsidR="00994E49" w:rsidRPr="002D1F1A" w:rsidRDefault="00994E49" w:rsidP="002D1F1A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2D1F1A">
              <w:rPr>
                <w:b/>
                <w:lang w:val="uk-UA"/>
              </w:rPr>
              <w:t>5.</w:t>
            </w:r>
            <w:r w:rsidRPr="002D1F1A">
              <w:rPr>
                <w:lang w:val="uk-UA"/>
              </w:rPr>
              <w:t xml:space="preserve"> </w:t>
            </w:r>
            <w:r w:rsidRPr="002D1F1A">
              <w:rPr>
                <w:b/>
                <w:lang w:val="uk-UA"/>
              </w:rPr>
              <w:t>Відпустки: їх види та порядок надання</w:t>
            </w:r>
          </w:p>
        </w:tc>
        <w:tc>
          <w:tcPr>
            <w:tcW w:w="788" w:type="pct"/>
            <w:vMerge w:val="restart"/>
            <w:vAlign w:val="center"/>
          </w:tcPr>
          <w:p w:rsidR="00994E49" w:rsidRPr="002D1F1A" w:rsidRDefault="005C6327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lang w:val="ru-RU"/>
              </w:rPr>
            </w:pPr>
            <w:r w:rsidRPr="002D1F1A">
              <w:rPr>
                <w:bCs/>
                <w:color w:val="000000"/>
                <w:lang w:val="ru-RU"/>
              </w:rPr>
              <w:t>8</w:t>
            </w: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Привабливість інвестиційних проектів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20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Відпустка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91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Види відпусток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91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Щорічні відпустки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91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Основні відпустки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91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Додаткові відпустки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91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Творчі відпустки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91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Соціальні відпустки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91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Тривалість відпусток. Святкові дні.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91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Порядок надання відпусток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91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Відпустка за сумісництвом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91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Відпустки у зв’язку з навчанням. Надання навчальних відпусток працівникам, які навчаються у ВНЗ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94E49" w:rsidRPr="002D1F1A" w:rsidTr="005C6327">
        <w:trPr>
          <w:trHeight w:val="191"/>
        </w:trPr>
        <w:tc>
          <w:tcPr>
            <w:tcW w:w="690" w:type="pct"/>
            <w:vMerge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994E49" w:rsidRPr="002D1F1A" w:rsidRDefault="00994E49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color w:val="000000"/>
              </w:rPr>
            </w:pPr>
            <w:r w:rsidRPr="002D1F1A">
              <w:rPr>
                <w:rStyle w:val="a9"/>
                <w:rFonts w:eastAsiaTheme="majorEastAsia"/>
                <w:b w:val="0"/>
                <w:bCs/>
                <w:color w:val="000000"/>
              </w:rPr>
              <w:t>Загальна формула розрахунку відпускних</w:t>
            </w:r>
          </w:p>
        </w:tc>
        <w:tc>
          <w:tcPr>
            <w:tcW w:w="788" w:type="pct"/>
            <w:vMerge/>
            <w:vAlign w:val="center"/>
          </w:tcPr>
          <w:p w:rsidR="00994E49" w:rsidRPr="002D1F1A" w:rsidRDefault="00994E49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C6327" w:rsidRPr="002D1F1A" w:rsidTr="005C6327">
        <w:trPr>
          <w:trHeight w:val="162"/>
        </w:trPr>
        <w:tc>
          <w:tcPr>
            <w:tcW w:w="690" w:type="pct"/>
            <w:vMerge w:val="restart"/>
          </w:tcPr>
          <w:p w:rsidR="005C6327" w:rsidRPr="002D1F1A" w:rsidRDefault="00BC1EBC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sz w:val="28"/>
                <w:szCs w:val="28"/>
              </w:rPr>
              <w:t>ПР 01</w:t>
            </w:r>
            <w:r w:rsidRPr="002D1F1A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3522" w:type="pct"/>
          </w:tcPr>
          <w:p w:rsidR="005C6327" w:rsidRPr="002D1F1A" w:rsidRDefault="005C6327" w:rsidP="002D1F1A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9"/>
                <w:color w:val="auto"/>
                <w:lang w:val="uk-UA"/>
              </w:rPr>
            </w:pPr>
            <w:r w:rsidRPr="002D1F1A">
              <w:rPr>
                <w:b/>
                <w:lang w:val="uk-UA"/>
              </w:rPr>
              <w:t xml:space="preserve">6. </w:t>
            </w:r>
            <w:r w:rsidR="001A32E5" w:rsidRPr="002D1F1A">
              <w:rPr>
                <w:b/>
                <w:lang w:val="uk-UA"/>
              </w:rPr>
              <w:t>Допомога з тимчасової непрацездатності</w:t>
            </w:r>
          </w:p>
        </w:tc>
        <w:tc>
          <w:tcPr>
            <w:tcW w:w="788" w:type="pct"/>
            <w:vMerge w:val="restart"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lang w:val="ru-RU"/>
              </w:rPr>
            </w:pPr>
            <w:r w:rsidRPr="002D1F1A">
              <w:rPr>
                <w:bCs/>
                <w:color w:val="000000"/>
                <w:lang w:val="ru-RU"/>
              </w:rPr>
              <w:t>8</w:t>
            </w:r>
          </w:p>
        </w:tc>
      </w:tr>
      <w:tr w:rsidR="005C6327" w:rsidRPr="002D1F1A" w:rsidTr="005C6327">
        <w:trPr>
          <w:trHeight w:val="20"/>
        </w:trPr>
        <w:tc>
          <w:tcPr>
            <w:tcW w:w="690" w:type="pct"/>
            <w:vMerge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5C6327" w:rsidRPr="002D1F1A" w:rsidRDefault="005C6327" w:rsidP="002D1F1A">
            <w:pPr>
              <w:pStyle w:val="ac"/>
              <w:shd w:val="clear" w:color="auto" w:fill="FFFFFF" w:themeFill="background1"/>
              <w:jc w:val="both"/>
              <w:rPr>
                <w:b/>
                <w:lang w:val="uk-UA"/>
              </w:rPr>
            </w:pPr>
            <w:r w:rsidRPr="002D1F1A">
              <w:rPr>
                <w:lang w:val="uk-UA"/>
              </w:rPr>
              <w:t>Основні нормативно – правові документи, які регулюють нарахування та виплату лікарняних</w:t>
            </w:r>
          </w:p>
        </w:tc>
        <w:tc>
          <w:tcPr>
            <w:tcW w:w="788" w:type="pct"/>
            <w:vMerge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C6327" w:rsidRPr="002D1F1A" w:rsidTr="005C6327">
        <w:trPr>
          <w:trHeight w:val="20"/>
        </w:trPr>
        <w:tc>
          <w:tcPr>
            <w:tcW w:w="690" w:type="pct"/>
            <w:vMerge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5C6327" w:rsidRPr="002D1F1A" w:rsidRDefault="005C6327" w:rsidP="002D1F1A">
            <w:pPr>
              <w:pStyle w:val="ac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2D1F1A">
              <w:rPr>
                <w:lang w:val="uk-UA"/>
              </w:rPr>
              <w:t>Порядок дій роботодавця, при отриманні лікарняного листа від працівника</w:t>
            </w:r>
          </w:p>
        </w:tc>
        <w:tc>
          <w:tcPr>
            <w:tcW w:w="788" w:type="pct"/>
            <w:vMerge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C6327" w:rsidRPr="002D1F1A" w:rsidTr="005C6327">
        <w:trPr>
          <w:trHeight w:val="242"/>
        </w:trPr>
        <w:tc>
          <w:tcPr>
            <w:tcW w:w="690" w:type="pct"/>
            <w:vMerge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t>Загальна формула розрахунку лікарняних</w:t>
            </w:r>
          </w:p>
        </w:tc>
        <w:tc>
          <w:tcPr>
            <w:tcW w:w="788" w:type="pct"/>
            <w:vMerge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C6327" w:rsidRPr="002D1F1A" w:rsidTr="005C6327">
        <w:trPr>
          <w:trHeight w:val="242"/>
        </w:trPr>
        <w:tc>
          <w:tcPr>
            <w:tcW w:w="690" w:type="pct"/>
            <w:vMerge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t>Страховий стаж працівника. Коефіцієнт страхового стажу</w:t>
            </w:r>
          </w:p>
        </w:tc>
        <w:tc>
          <w:tcPr>
            <w:tcW w:w="788" w:type="pct"/>
            <w:vMerge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C6327" w:rsidRPr="002D1F1A" w:rsidTr="005C6327">
        <w:trPr>
          <w:trHeight w:val="242"/>
        </w:trPr>
        <w:tc>
          <w:tcPr>
            <w:tcW w:w="690" w:type="pct"/>
            <w:vMerge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t>Середня заробітна плата. Розрахунковий період для обчислення середньої заробітної плати</w:t>
            </w:r>
          </w:p>
        </w:tc>
        <w:tc>
          <w:tcPr>
            <w:tcW w:w="788" w:type="pct"/>
            <w:vMerge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C6327" w:rsidRPr="002D1F1A" w:rsidTr="005C6327">
        <w:trPr>
          <w:trHeight w:val="242"/>
        </w:trPr>
        <w:tc>
          <w:tcPr>
            <w:tcW w:w="690" w:type="pct"/>
            <w:vMerge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rStyle w:val="a9"/>
                <w:rFonts w:eastAsiaTheme="majorEastAsia"/>
                <w:b w:val="0"/>
                <w:bCs/>
                <w:color w:val="000000"/>
              </w:rPr>
            </w:pPr>
            <w:r w:rsidRPr="002D1F1A">
              <w:t>Лікарняні при роботі за сумісництвом</w:t>
            </w:r>
          </w:p>
        </w:tc>
        <w:tc>
          <w:tcPr>
            <w:tcW w:w="788" w:type="pct"/>
            <w:vMerge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C6327" w:rsidRPr="002D1F1A" w:rsidTr="005C6327">
        <w:trPr>
          <w:trHeight w:val="242"/>
        </w:trPr>
        <w:tc>
          <w:tcPr>
            <w:tcW w:w="690" w:type="pct"/>
            <w:vMerge w:val="restart"/>
          </w:tcPr>
          <w:p w:rsidR="005C6327" w:rsidRPr="002D1F1A" w:rsidRDefault="00BC1EBC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D1F1A">
              <w:rPr>
                <w:sz w:val="28"/>
                <w:szCs w:val="28"/>
              </w:rPr>
              <w:t>ПР 20-1</w:t>
            </w:r>
          </w:p>
        </w:tc>
        <w:tc>
          <w:tcPr>
            <w:tcW w:w="3522" w:type="pct"/>
          </w:tcPr>
          <w:p w:rsidR="005C6327" w:rsidRPr="002D1F1A" w:rsidRDefault="005C6327" w:rsidP="002D1F1A">
            <w:pPr>
              <w:pStyle w:val="ac"/>
              <w:shd w:val="clear" w:color="auto" w:fill="FFFFFF" w:themeFill="background1"/>
              <w:jc w:val="both"/>
              <w:rPr>
                <w:b/>
                <w:lang w:val="uk-UA"/>
              </w:rPr>
            </w:pPr>
            <w:r w:rsidRPr="002D1F1A">
              <w:rPr>
                <w:b/>
                <w:lang w:val="uk-UA"/>
              </w:rPr>
              <w:t>7. Контроль утримань із заробітної плати</w:t>
            </w:r>
          </w:p>
        </w:tc>
        <w:tc>
          <w:tcPr>
            <w:tcW w:w="788" w:type="pct"/>
            <w:vMerge w:val="restart"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  <w:lang w:val="ru-RU"/>
              </w:rPr>
            </w:pPr>
            <w:r w:rsidRPr="002D1F1A">
              <w:rPr>
                <w:color w:val="000000"/>
                <w:lang w:val="ru-RU"/>
              </w:rPr>
              <w:t>14</w:t>
            </w:r>
          </w:p>
        </w:tc>
      </w:tr>
      <w:tr w:rsidR="005C6327" w:rsidRPr="002D1F1A" w:rsidTr="00B01134">
        <w:trPr>
          <w:trHeight w:val="242"/>
        </w:trPr>
        <w:tc>
          <w:tcPr>
            <w:tcW w:w="690" w:type="pct"/>
            <w:vMerge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5C6327" w:rsidRPr="002D1F1A" w:rsidRDefault="005C6327" w:rsidP="002D1F1A">
            <w:pPr>
              <w:pStyle w:val="ac"/>
              <w:shd w:val="clear" w:color="auto" w:fill="FFFFFF" w:themeFill="background1"/>
              <w:jc w:val="both"/>
              <w:rPr>
                <w:lang w:val="uk-UA"/>
              </w:rPr>
            </w:pPr>
            <w:r w:rsidRPr="002D1F1A">
              <w:rPr>
                <w:lang w:val="uk-UA"/>
              </w:rPr>
              <w:t>Обов’язкові та необов’язкові утримання</w:t>
            </w:r>
          </w:p>
        </w:tc>
        <w:tc>
          <w:tcPr>
            <w:tcW w:w="788" w:type="pct"/>
            <w:vMerge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C6327" w:rsidRPr="002D1F1A" w:rsidTr="00B01134">
        <w:trPr>
          <w:trHeight w:val="242"/>
        </w:trPr>
        <w:tc>
          <w:tcPr>
            <w:tcW w:w="690" w:type="pct"/>
            <w:vMerge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t>Обмеження загальної суми утримань</w:t>
            </w:r>
          </w:p>
        </w:tc>
        <w:tc>
          <w:tcPr>
            <w:tcW w:w="788" w:type="pct"/>
            <w:vMerge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C6327" w:rsidRPr="002D1F1A" w:rsidTr="00B01134">
        <w:trPr>
          <w:trHeight w:val="242"/>
        </w:trPr>
        <w:tc>
          <w:tcPr>
            <w:tcW w:w="690" w:type="pct"/>
            <w:vMerge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t>Податок з доходів фізичних осіб</w:t>
            </w:r>
          </w:p>
        </w:tc>
        <w:tc>
          <w:tcPr>
            <w:tcW w:w="788" w:type="pct"/>
            <w:vMerge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C6327" w:rsidRPr="002D1F1A" w:rsidTr="00B01134">
        <w:trPr>
          <w:trHeight w:val="242"/>
        </w:trPr>
        <w:tc>
          <w:tcPr>
            <w:tcW w:w="690" w:type="pct"/>
            <w:vMerge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t>Податкова соціальна пільга</w:t>
            </w:r>
          </w:p>
        </w:tc>
        <w:tc>
          <w:tcPr>
            <w:tcW w:w="788" w:type="pct"/>
            <w:vMerge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C6327" w:rsidRPr="002D1F1A" w:rsidTr="00B01134">
        <w:trPr>
          <w:trHeight w:val="242"/>
        </w:trPr>
        <w:tc>
          <w:tcPr>
            <w:tcW w:w="690" w:type="pct"/>
            <w:vMerge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t>Порядок виплати заробітної плати.</w:t>
            </w:r>
          </w:p>
        </w:tc>
        <w:tc>
          <w:tcPr>
            <w:tcW w:w="788" w:type="pct"/>
            <w:vMerge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C6327" w:rsidRPr="002D1F1A" w:rsidTr="00B01134">
        <w:trPr>
          <w:trHeight w:val="242"/>
        </w:trPr>
        <w:tc>
          <w:tcPr>
            <w:tcW w:w="690" w:type="pct"/>
            <w:vMerge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t>Нарахування єдиного соціального внеску</w:t>
            </w:r>
          </w:p>
        </w:tc>
        <w:tc>
          <w:tcPr>
            <w:tcW w:w="788" w:type="pct"/>
            <w:vMerge/>
            <w:vAlign w:val="center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C6327" w:rsidRPr="002D1F1A" w:rsidTr="00B01134">
        <w:trPr>
          <w:trHeight w:val="62"/>
        </w:trPr>
        <w:tc>
          <w:tcPr>
            <w:tcW w:w="690" w:type="pct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</w:pP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b/>
              </w:rPr>
            </w:pPr>
            <w:r w:rsidRPr="002D1F1A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lang w:val="ru-RU"/>
              </w:rPr>
            </w:pPr>
            <w:r w:rsidRPr="002D1F1A">
              <w:rPr>
                <w:b/>
                <w:bCs/>
                <w:color w:val="000000"/>
                <w:lang w:val="ru-RU"/>
              </w:rPr>
              <w:t>52</w:t>
            </w:r>
          </w:p>
        </w:tc>
      </w:tr>
      <w:tr w:rsidR="005C6327" w:rsidRPr="002D1F1A" w:rsidTr="00B01134">
        <w:trPr>
          <w:trHeight w:val="140"/>
        </w:trPr>
        <w:tc>
          <w:tcPr>
            <w:tcW w:w="690" w:type="pct"/>
          </w:tcPr>
          <w:p w:rsidR="00D72925" w:rsidRPr="002D1F1A" w:rsidRDefault="00D72925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  <w:lang w:val="ru-RU"/>
              </w:rPr>
            </w:pPr>
            <w:r w:rsidRPr="002D1F1A">
              <w:rPr>
                <w:sz w:val="28"/>
                <w:szCs w:val="28"/>
              </w:rPr>
              <w:t>ПР 01</w:t>
            </w:r>
            <w:r w:rsidRPr="002D1F1A">
              <w:rPr>
                <w:sz w:val="28"/>
                <w:szCs w:val="28"/>
                <w:lang w:val="ru-RU"/>
              </w:rPr>
              <w:t>-1</w:t>
            </w:r>
          </w:p>
          <w:p w:rsidR="005C6327" w:rsidRPr="002D1F1A" w:rsidRDefault="00D72925" w:rsidP="002D1F1A">
            <w:pPr>
              <w:shd w:val="clear" w:color="auto" w:fill="FFFFFF" w:themeFill="background1"/>
              <w:jc w:val="center"/>
            </w:pPr>
            <w:r w:rsidRPr="002D1F1A">
              <w:rPr>
                <w:sz w:val="28"/>
                <w:szCs w:val="28"/>
              </w:rPr>
              <w:t>ПР 22-1</w:t>
            </w: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b/>
                <w:color w:val="000000"/>
              </w:rPr>
            </w:pPr>
            <w:r w:rsidRPr="002D1F1A">
              <w:rPr>
                <w:b/>
              </w:rPr>
              <w:t>1 Політика держави у сфері зайнятості населення</w:t>
            </w:r>
          </w:p>
        </w:tc>
        <w:tc>
          <w:tcPr>
            <w:tcW w:w="788" w:type="pct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lang w:val="ru-RU"/>
              </w:rPr>
            </w:pPr>
            <w:r w:rsidRPr="002D1F1A">
              <w:rPr>
                <w:bCs/>
                <w:color w:val="000000"/>
                <w:lang w:val="ru-RU"/>
              </w:rPr>
              <w:t>7</w:t>
            </w:r>
          </w:p>
        </w:tc>
      </w:tr>
      <w:tr w:rsidR="005C6327" w:rsidRPr="002D1F1A" w:rsidTr="00B01134">
        <w:trPr>
          <w:trHeight w:val="140"/>
        </w:trPr>
        <w:tc>
          <w:tcPr>
            <w:tcW w:w="690" w:type="pct"/>
          </w:tcPr>
          <w:p w:rsidR="005C6327" w:rsidRPr="002D1F1A" w:rsidRDefault="00D72925" w:rsidP="002D1F1A">
            <w:pPr>
              <w:shd w:val="clear" w:color="auto" w:fill="FFFFFF" w:themeFill="background1"/>
              <w:jc w:val="center"/>
            </w:pPr>
            <w:r w:rsidRPr="002D1F1A">
              <w:rPr>
                <w:sz w:val="28"/>
                <w:szCs w:val="28"/>
              </w:rPr>
              <w:t>ПР 01</w:t>
            </w:r>
            <w:r w:rsidRPr="002D1F1A">
              <w:rPr>
                <w:sz w:val="28"/>
                <w:szCs w:val="28"/>
                <w:lang w:val="ru-RU"/>
              </w:rPr>
              <w:t>-2</w:t>
            </w: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rPr>
                <w:b/>
              </w:rPr>
              <w:t xml:space="preserve">2 Форми і системи оплати праці. </w:t>
            </w:r>
            <w:proofErr w:type="spellStart"/>
            <w:r w:rsidRPr="002D1F1A">
              <w:rPr>
                <w:b/>
              </w:rPr>
              <w:t>Аутсоринг</w:t>
            </w:r>
            <w:proofErr w:type="spellEnd"/>
            <w:r w:rsidRPr="002D1F1A">
              <w:rPr>
                <w:b/>
              </w:rPr>
              <w:t xml:space="preserve"> та</w:t>
            </w:r>
            <w:r w:rsidRPr="002D1F1A">
              <w:rPr>
                <w:b/>
                <w:lang w:val="ru-RU"/>
              </w:rPr>
              <w:t xml:space="preserve"> </w:t>
            </w:r>
            <w:proofErr w:type="spellStart"/>
            <w:r w:rsidRPr="002D1F1A">
              <w:rPr>
                <w:b/>
              </w:rPr>
              <w:t>аутстафінг</w:t>
            </w:r>
            <w:proofErr w:type="spellEnd"/>
          </w:p>
        </w:tc>
        <w:tc>
          <w:tcPr>
            <w:tcW w:w="788" w:type="pct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lang w:val="ru-RU"/>
              </w:rPr>
            </w:pPr>
            <w:r w:rsidRPr="002D1F1A">
              <w:rPr>
                <w:bCs/>
                <w:color w:val="000000"/>
                <w:lang w:val="ru-RU"/>
              </w:rPr>
              <w:t>7</w:t>
            </w:r>
          </w:p>
        </w:tc>
      </w:tr>
      <w:tr w:rsidR="005C6327" w:rsidRPr="002D1F1A" w:rsidTr="00B01134">
        <w:trPr>
          <w:trHeight w:val="140"/>
        </w:trPr>
        <w:tc>
          <w:tcPr>
            <w:tcW w:w="690" w:type="pct"/>
          </w:tcPr>
          <w:p w:rsidR="00D72925" w:rsidRPr="002D1F1A" w:rsidRDefault="00D72925" w:rsidP="002D1F1A">
            <w:pPr>
              <w:shd w:val="clear" w:color="auto" w:fill="FFFFFF" w:themeFill="background1"/>
              <w:jc w:val="center"/>
              <w:rPr>
                <w:sz w:val="28"/>
                <w:szCs w:val="28"/>
                <w:lang w:val="ru-RU"/>
              </w:rPr>
            </w:pPr>
            <w:r w:rsidRPr="002D1F1A">
              <w:rPr>
                <w:sz w:val="28"/>
                <w:szCs w:val="28"/>
              </w:rPr>
              <w:t>ПР 01</w:t>
            </w:r>
            <w:r w:rsidRPr="002D1F1A">
              <w:rPr>
                <w:sz w:val="28"/>
                <w:szCs w:val="28"/>
                <w:lang w:val="ru-RU"/>
              </w:rPr>
              <w:t>-3</w:t>
            </w:r>
          </w:p>
          <w:p w:rsidR="005C6327" w:rsidRPr="002D1F1A" w:rsidRDefault="00D72925" w:rsidP="002D1F1A">
            <w:pPr>
              <w:shd w:val="clear" w:color="auto" w:fill="FFFFFF" w:themeFill="background1"/>
              <w:jc w:val="center"/>
            </w:pPr>
            <w:r w:rsidRPr="002D1F1A">
              <w:rPr>
                <w:sz w:val="28"/>
                <w:szCs w:val="28"/>
              </w:rPr>
              <w:t>ПР 17-1</w:t>
            </w:r>
          </w:p>
        </w:tc>
        <w:tc>
          <w:tcPr>
            <w:tcW w:w="3522" w:type="pct"/>
          </w:tcPr>
          <w:p w:rsidR="005C6327" w:rsidRPr="002D1F1A" w:rsidRDefault="00E8767F" w:rsidP="002D1F1A">
            <w:pPr>
              <w:shd w:val="clear" w:color="auto" w:fill="FFFFFF" w:themeFill="background1"/>
              <w:rPr>
                <w:b/>
                <w:color w:val="000000"/>
              </w:rPr>
            </w:pPr>
            <w:hyperlink r:id="rId10" w:anchor="360" w:history="1">
              <w:r w:rsidR="005C6327" w:rsidRPr="002D1F1A">
                <w:rPr>
                  <w:rStyle w:val="a9"/>
                  <w:rFonts w:eastAsiaTheme="majorEastAsia"/>
                  <w:bCs/>
                  <w:color w:val="auto"/>
                  <w:szCs w:val="28"/>
                </w:rPr>
                <w:t xml:space="preserve">3 </w:t>
              </w:r>
              <w:r w:rsidR="005C6327" w:rsidRPr="002D1F1A">
                <w:rPr>
                  <w:b/>
                </w:rPr>
                <w:t xml:space="preserve">Порядок прийому на роботу. </w:t>
              </w:r>
              <w:proofErr w:type="spellStart"/>
              <w:r w:rsidR="005C6327" w:rsidRPr="002D1F1A">
                <w:rPr>
                  <w:b/>
                </w:rPr>
                <w:t>Фр</w:t>
              </w:r>
              <w:r w:rsidR="00D72925" w:rsidRPr="002D1F1A">
                <w:rPr>
                  <w:b/>
                </w:rPr>
                <w:t>і</w:t>
              </w:r>
              <w:r w:rsidR="005C6327" w:rsidRPr="002D1F1A">
                <w:rPr>
                  <w:b/>
                </w:rPr>
                <w:t>лансінг</w:t>
              </w:r>
              <w:proofErr w:type="spellEnd"/>
              <w:r w:rsidR="005C6327" w:rsidRPr="002D1F1A">
                <w:rPr>
                  <w:b/>
                </w:rPr>
                <w:t xml:space="preserve"> </w:t>
              </w:r>
            </w:hyperlink>
          </w:p>
        </w:tc>
        <w:tc>
          <w:tcPr>
            <w:tcW w:w="788" w:type="pct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lang w:val="ru-RU"/>
              </w:rPr>
            </w:pPr>
            <w:r w:rsidRPr="002D1F1A">
              <w:rPr>
                <w:bCs/>
                <w:color w:val="000000"/>
                <w:lang w:val="ru-RU"/>
              </w:rPr>
              <w:t>7</w:t>
            </w:r>
          </w:p>
        </w:tc>
      </w:tr>
      <w:tr w:rsidR="005C6327" w:rsidRPr="002D1F1A" w:rsidTr="00B01134">
        <w:trPr>
          <w:trHeight w:val="140"/>
        </w:trPr>
        <w:tc>
          <w:tcPr>
            <w:tcW w:w="690" w:type="pct"/>
          </w:tcPr>
          <w:p w:rsidR="005C6327" w:rsidRPr="002D1F1A" w:rsidRDefault="00D72925" w:rsidP="002D1F1A">
            <w:pPr>
              <w:shd w:val="clear" w:color="auto" w:fill="FFFFFF" w:themeFill="background1"/>
              <w:jc w:val="center"/>
            </w:pPr>
            <w:r w:rsidRPr="002D1F1A">
              <w:rPr>
                <w:sz w:val="28"/>
                <w:szCs w:val="28"/>
              </w:rPr>
              <w:t>ПР 01</w:t>
            </w:r>
            <w:r w:rsidRPr="002D1F1A">
              <w:rPr>
                <w:sz w:val="28"/>
                <w:szCs w:val="28"/>
                <w:lang w:val="ru-RU"/>
              </w:rPr>
              <w:t>-4</w:t>
            </w:r>
          </w:p>
        </w:tc>
        <w:tc>
          <w:tcPr>
            <w:tcW w:w="3522" w:type="pct"/>
          </w:tcPr>
          <w:p w:rsidR="005C6327" w:rsidRPr="002D1F1A" w:rsidRDefault="00E8767F" w:rsidP="002D1F1A">
            <w:pPr>
              <w:shd w:val="clear" w:color="auto" w:fill="FFFFFF" w:themeFill="background1"/>
              <w:rPr>
                <w:b/>
              </w:rPr>
            </w:pPr>
            <w:hyperlink r:id="rId11" w:anchor="565" w:history="1">
              <w:r w:rsidR="005C6327" w:rsidRPr="002D1F1A">
                <w:rPr>
                  <w:rStyle w:val="a9"/>
                  <w:rFonts w:eastAsiaTheme="majorEastAsia"/>
                  <w:bCs/>
                  <w:color w:val="auto"/>
                  <w:szCs w:val="28"/>
                </w:rPr>
                <w:t xml:space="preserve">4. </w:t>
              </w:r>
              <w:r w:rsidR="005C6327" w:rsidRPr="002D1F1A">
                <w:rPr>
                  <w:b/>
                </w:rPr>
                <w:t>Порядок звільнення з роботи</w:t>
              </w:r>
              <w:r w:rsidR="005C6327" w:rsidRPr="002D1F1A">
                <w:rPr>
                  <w:rStyle w:val="a9"/>
                  <w:rFonts w:eastAsiaTheme="majorEastAsia"/>
                  <w:color w:val="auto"/>
                </w:rPr>
                <w:t xml:space="preserve"> </w:t>
              </w:r>
            </w:hyperlink>
          </w:p>
        </w:tc>
        <w:tc>
          <w:tcPr>
            <w:tcW w:w="788" w:type="pct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lang w:val="ru-RU"/>
              </w:rPr>
            </w:pPr>
            <w:r w:rsidRPr="002D1F1A">
              <w:rPr>
                <w:bCs/>
                <w:color w:val="000000"/>
                <w:lang w:val="ru-RU"/>
              </w:rPr>
              <w:t>7</w:t>
            </w:r>
          </w:p>
        </w:tc>
      </w:tr>
      <w:tr w:rsidR="005C6327" w:rsidRPr="002D1F1A" w:rsidTr="00B01134">
        <w:trPr>
          <w:trHeight w:val="140"/>
        </w:trPr>
        <w:tc>
          <w:tcPr>
            <w:tcW w:w="690" w:type="pct"/>
          </w:tcPr>
          <w:p w:rsidR="005C6327" w:rsidRPr="002D1F1A" w:rsidRDefault="00D72925" w:rsidP="002D1F1A">
            <w:pPr>
              <w:shd w:val="clear" w:color="auto" w:fill="FFFFFF" w:themeFill="background1"/>
              <w:jc w:val="center"/>
            </w:pPr>
            <w:r w:rsidRPr="002D1F1A">
              <w:rPr>
                <w:sz w:val="28"/>
                <w:szCs w:val="28"/>
              </w:rPr>
              <w:t>ПР 01</w:t>
            </w:r>
            <w:r w:rsidRPr="002D1F1A">
              <w:rPr>
                <w:sz w:val="28"/>
                <w:szCs w:val="28"/>
                <w:lang w:val="ru-RU"/>
              </w:rPr>
              <w:t>-5</w:t>
            </w: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rPr>
                <w:b/>
              </w:rPr>
              <w:t>5.</w:t>
            </w:r>
            <w:r w:rsidRPr="002D1F1A">
              <w:t xml:space="preserve"> </w:t>
            </w:r>
            <w:r w:rsidRPr="002D1F1A">
              <w:rPr>
                <w:b/>
              </w:rPr>
              <w:t>Відпустки: їх види та порядок надання</w:t>
            </w:r>
          </w:p>
        </w:tc>
        <w:tc>
          <w:tcPr>
            <w:tcW w:w="788" w:type="pct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lang w:val="ru-RU"/>
              </w:rPr>
            </w:pPr>
            <w:r w:rsidRPr="002D1F1A">
              <w:rPr>
                <w:bCs/>
                <w:color w:val="000000"/>
                <w:lang w:val="ru-RU"/>
              </w:rPr>
              <w:t>7</w:t>
            </w:r>
          </w:p>
        </w:tc>
      </w:tr>
      <w:tr w:rsidR="005C6327" w:rsidRPr="002D1F1A" w:rsidTr="00B01134">
        <w:trPr>
          <w:trHeight w:val="140"/>
        </w:trPr>
        <w:tc>
          <w:tcPr>
            <w:tcW w:w="690" w:type="pct"/>
          </w:tcPr>
          <w:p w:rsidR="005C6327" w:rsidRPr="002D1F1A" w:rsidRDefault="00D72925" w:rsidP="002D1F1A">
            <w:pPr>
              <w:shd w:val="clear" w:color="auto" w:fill="FFFFFF" w:themeFill="background1"/>
              <w:jc w:val="center"/>
            </w:pPr>
            <w:r w:rsidRPr="002D1F1A">
              <w:rPr>
                <w:sz w:val="28"/>
                <w:szCs w:val="28"/>
              </w:rPr>
              <w:t>ПР 01</w:t>
            </w:r>
            <w:r w:rsidRPr="002D1F1A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rPr>
                <w:b/>
              </w:rPr>
              <w:t xml:space="preserve">6. </w:t>
            </w:r>
            <w:r w:rsidR="001A32E5" w:rsidRPr="002D1F1A">
              <w:rPr>
                <w:b/>
              </w:rPr>
              <w:t>Допомога з тимчасової непрацездатності</w:t>
            </w:r>
          </w:p>
        </w:tc>
        <w:tc>
          <w:tcPr>
            <w:tcW w:w="788" w:type="pct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lang w:val="ru-RU"/>
              </w:rPr>
            </w:pPr>
            <w:r w:rsidRPr="002D1F1A">
              <w:rPr>
                <w:bCs/>
                <w:color w:val="000000"/>
                <w:lang w:val="ru-RU"/>
              </w:rPr>
              <w:t>7</w:t>
            </w:r>
          </w:p>
        </w:tc>
      </w:tr>
      <w:tr w:rsidR="005C6327" w:rsidRPr="002D1F1A" w:rsidTr="00B01134">
        <w:trPr>
          <w:trHeight w:val="140"/>
        </w:trPr>
        <w:tc>
          <w:tcPr>
            <w:tcW w:w="690" w:type="pct"/>
          </w:tcPr>
          <w:p w:rsidR="005C6327" w:rsidRPr="002D1F1A" w:rsidRDefault="00D72925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</w:rPr>
            </w:pPr>
            <w:r w:rsidRPr="002D1F1A">
              <w:rPr>
                <w:sz w:val="28"/>
                <w:szCs w:val="28"/>
              </w:rPr>
              <w:t>ПР 20-1</w:t>
            </w:r>
          </w:p>
        </w:tc>
        <w:tc>
          <w:tcPr>
            <w:tcW w:w="3522" w:type="pct"/>
          </w:tcPr>
          <w:p w:rsidR="005C6327" w:rsidRPr="002D1F1A" w:rsidRDefault="005C6327" w:rsidP="002D1F1A">
            <w:pPr>
              <w:shd w:val="clear" w:color="auto" w:fill="FFFFFF" w:themeFill="background1"/>
              <w:rPr>
                <w:b/>
              </w:rPr>
            </w:pPr>
            <w:r w:rsidRPr="002D1F1A">
              <w:rPr>
                <w:b/>
              </w:rPr>
              <w:t>7. Контроль утримань із заробітної плати</w:t>
            </w:r>
          </w:p>
        </w:tc>
        <w:tc>
          <w:tcPr>
            <w:tcW w:w="788" w:type="pct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bCs/>
                <w:color w:val="000000"/>
                <w:lang w:val="ru-RU"/>
              </w:rPr>
            </w:pPr>
            <w:r w:rsidRPr="002D1F1A">
              <w:rPr>
                <w:bCs/>
                <w:color w:val="000000"/>
                <w:lang w:val="ru-RU"/>
              </w:rPr>
              <w:t>10</w:t>
            </w:r>
          </w:p>
        </w:tc>
      </w:tr>
      <w:tr w:rsidR="005C6327" w:rsidRPr="002D1F1A" w:rsidTr="00B01134">
        <w:trPr>
          <w:trHeight w:val="20"/>
        </w:trPr>
        <w:tc>
          <w:tcPr>
            <w:tcW w:w="4212" w:type="pct"/>
            <w:gridSpan w:val="2"/>
          </w:tcPr>
          <w:p w:rsidR="005C6327" w:rsidRPr="002D1F1A" w:rsidRDefault="005C6327" w:rsidP="002D1F1A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2D1F1A">
              <w:rPr>
                <w:b/>
                <w:bCs/>
                <w:color w:val="000000"/>
              </w:rPr>
              <w:lastRenderedPageBreak/>
              <w:t>РАЗОМ</w:t>
            </w:r>
          </w:p>
        </w:tc>
        <w:tc>
          <w:tcPr>
            <w:tcW w:w="788" w:type="pct"/>
            <w:shd w:val="clear" w:color="000000" w:fill="FFFFFF"/>
          </w:tcPr>
          <w:p w:rsidR="005C6327" w:rsidRPr="002D1F1A" w:rsidRDefault="005C6327" w:rsidP="002D1F1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lang w:val="ru-RU"/>
              </w:rPr>
            </w:pPr>
            <w:r w:rsidRPr="002D1F1A">
              <w:rPr>
                <w:b/>
                <w:bCs/>
                <w:color w:val="000000"/>
                <w:lang w:val="ru-RU"/>
              </w:rPr>
              <w:t>114</w:t>
            </w:r>
          </w:p>
        </w:tc>
      </w:tr>
    </w:tbl>
    <w:p w:rsidR="00A149C6" w:rsidRPr="002D1F1A" w:rsidRDefault="00A149C6" w:rsidP="002D1F1A">
      <w:pPr>
        <w:pStyle w:val="a3"/>
        <w:suppressLineNumbers/>
        <w:shd w:val="clear" w:color="auto" w:fill="FFFFFF" w:themeFill="background1"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Hlk498191233"/>
      <w:bookmarkStart w:id="13" w:name="_Toc534664490"/>
      <w:bookmarkStart w:id="14" w:name="_Toc523035530"/>
      <w:bookmarkEnd w:id="7"/>
      <w:bookmarkEnd w:id="8"/>
      <w:bookmarkEnd w:id="12"/>
      <w:r w:rsidRPr="002D1F1A">
        <w:rPr>
          <w:sz w:val="28"/>
          <w:szCs w:val="28"/>
        </w:rPr>
        <w:t>6. ОЦІНЮВАННЯ РЕЗУЛЬТАТІВ НАВЧАННЯ</w:t>
      </w:r>
      <w:bookmarkEnd w:id="13"/>
    </w:p>
    <w:p w:rsidR="00A149C6" w:rsidRPr="002D1F1A" w:rsidRDefault="00A149C6" w:rsidP="002D1F1A">
      <w:pPr>
        <w:widowControl w:val="0"/>
        <w:suppressLineNumbers/>
        <w:shd w:val="clear" w:color="auto" w:fill="FFFFFF" w:themeFill="background1"/>
        <w:suppressAutoHyphens/>
        <w:spacing w:before="120"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2D1F1A">
        <w:rPr>
          <w:bCs/>
          <w:sz w:val="28"/>
          <w:szCs w:val="28"/>
        </w:rPr>
        <w:t>п</w:t>
      </w:r>
      <w:r w:rsidRPr="002D1F1A">
        <w:rPr>
          <w:sz w:val="28"/>
          <w:szCs w:val="28"/>
        </w:rPr>
        <w:t>ро оцінювання результатів навчання здобувачів вищої освіти»</w:t>
      </w:r>
      <w:r w:rsidRPr="002D1F1A">
        <w:rPr>
          <w:bCs/>
          <w:sz w:val="28"/>
          <w:szCs w:val="28"/>
        </w:rPr>
        <w:t>.</w:t>
      </w:r>
    </w:p>
    <w:p w:rsidR="00A149C6" w:rsidRPr="002D1F1A" w:rsidRDefault="00A149C6" w:rsidP="002D1F1A">
      <w:pPr>
        <w:pStyle w:val="Default"/>
        <w:widowControl w:val="0"/>
        <w:suppressLineNumbers/>
        <w:shd w:val="clear" w:color="auto" w:fill="FFFFFF" w:themeFill="background1"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 w:rsidRPr="002D1F1A">
        <w:rPr>
          <w:sz w:val="28"/>
          <w:szCs w:val="28"/>
          <w:lang w:val="uk-UA"/>
        </w:rPr>
        <w:t xml:space="preserve">Досягнутий рівень </w:t>
      </w:r>
      <w:proofErr w:type="spellStart"/>
      <w:r w:rsidRPr="002D1F1A">
        <w:rPr>
          <w:sz w:val="28"/>
          <w:szCs w:val="28"/>
          <w:lang w:val="uk-UA"/>
        </w:rPr>
        <w:t>компетентностей</w:t>
      </w:r>
      <w:proofErr w:type="spellEnd"/>
      <w:r w:rsidRPr="002D1F1A"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2D1F1A"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 w:rsidRPr="002D1F1A">
        <w:rPr>
          <w:sz w:val="28"/>
          <w:szCs w:val="28"/>
          <w:lang w:val="uk-UA"/>
        </w:rPr>
        <w:t>.</w:t>
      </w:r>
    </w:p>
    <w:p w:rsidR="00A149C6" w:rsidRPr="002D1F1A" w:rsidRDefault="00A149C6" w:rsidP="002D1F1A">
      <w:pPr>
        <w:pStyle w:val="a3"/>
        <w:suppressLineNumbers/>
        <w:shd w:val="clear" w:color="auto" w:fill="FFFFFF" w:themeFill="background1"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5" w:name="_Toc534664491"/>
      <w:r w:rsidRPr="002D1F1A">
        <w:rPr>
          <w:sz w:val="28"/>
          <w:szCs w:val="28"/>
        </w:rPr>
        <w:t>6.1. Шкали</w:t>
      </w:r>
      <w:bookmarkEnd w:id="15"/>
    </w:p>
    <w:p w:rsidR="00A149C6" w:rsidRPr="002D1F1A" w:rsidRDefault="00A149C6" w:rsidP="002D1F1A">
      <w:pPr>
        <w:suppressLineNumbers/>
        <w:shd w:val="clear" w:color="auto" w:fill="FFFFFF" w:themeFill="background1"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2D1F1A"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2D1F1A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2D1F1A">
        <w:rPr>
          <w:sz w:val="28"/>
          <w:szCs w:val="28"/>
        </w:rPr>
        <w:t>оцінок мобільних студентів.</w:t>
      </w:r>
    </w:p>
    <w:p w:rsidR="00A149C6" w:rsidRPr="002D1F1A" w:rsidRDefault="00A149C6" w:rsidP="002D1F1A">
      <w:pPr>
        <w:suppressLineNumbers/>
        <w:shd w:val="clear" w:color="auto" w:fill="FFFFFF" w:themeFill="background1"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2D1F1A"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A149C6" w:rsidRPr="002D1F1A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jc w:val="center"/>
              <w:rPr>
                <w:b/>
                <w:bCs/>
              </w:rPr>
            </w:pPr>
            <w:r w:rsidRPr="002D1F1A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jc w:val="center"/>
              <w:rPr>
                <w:b/>
              </w:rPr>
            </w:pPr>
            <w:r w:rsidRPr="002D1F1A">
              <w:rPr>
                <w:b/>
                <w:bCs/>
              </w:rPr>
              <w:t>Інституційна</w:t>
            </w:r>
          </w:p>
        </w:tc>
      </w:tr>
      <w:tr w:rsidR="00A149C6" w:rsidRPr="002D1F1A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jc w:val="center"/>
              <w:rPr>
                <w:bCs/>
              </w:rPr>
            </w:pPr>
            <w:r w:rsidRPr="002D1F1A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</w:pPr>
            <w:r w:rsidRPr="002D1F1A">
              <w:t xml:space="preserve">відмінно / </w:t>
            </w:r>
            <w:proofErr w:type="spellStart"/>
            <w:r w:rsidRPr="002D1F1A">
              <w:t>Excellent</w:t>
            </w:r>
            <w:proofErr w:type="spellEnd"/>
          </w:p>
        </w:tc>
      </w:tr>
      <w:tr w:rsidR="00A149C6" w:rsidRPr="002D1F1A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jc w:val="center"/>
              <w:rPr>
                <w:bCs/>
              </w:rPr>
            </w:pPr>
            <w:r w:rsidRPr="002D1F1A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</w:pPr>
            <w:r w:rsidRPr="002D1F1A">
              <w:t xml:space="preserve">добре / </w:t>
            </w:r>
            <w:proofErr w:type="spellStart"/>
            <w:r w:rsidRPr="002D1F1A">
              <w:t>Good</w:t>
            </w:r>
            <w:proofErr w:type="spellEnd"/>
          </w:p>
        </w:tc>
      </w:tr>
      <w:tr w:rsidR="00A149C6" w:rsidRPr="002D1F1A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jc w:val="center"/>
              <w:rPr>
                <w:bCs/>
              </w:rPr>
            </w:pPr>
            <w:r w:rsidRPr="002D1F1A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</w:pPr>
            <w:r w:rsidRPr="002D1F1A">
              <w:t xml:space="preserve">задовільно / </w:t>
            </w:r>
            <w:proofErr w:type="spellStart"/>
            <w:r w:rsidRPr="002D1F1A">
              <w:t>Satisfactory</w:t>
            </w:r>
            <w:proofErr w:type="spellEnd"/>
          </w:p>
        </w:tc>
      </w:tr>
      <w:tr w:rsidR="00A149C6" w:rsidRPr="002D1F1A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jc w:val="center"/>
              <w:rPr>
                <w:bCs/>
              </w:rPr>
            </w:pPr>
            <w:r w:rsidRPr="002D1F1A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</w:pPr>
            <w:r w:rsidRPr="002D1F1A">
              <w:t xml:space="preserve">незадовільно / </w:t>
            </w:r>
            <w:proofErr w:type="spellStart"/>
            <w:r w:rsidRPr="002D1F1A">
              <w:t>Fail</w:t>
            </w:r>
            <w:proofErr w:type="spellEnd"/>
          </w:p>
        </w:tc>
      </w:tr>
    </w:tbl>
    <w:p w:rsidR="00A149C6" w:rsidRPr="002D1F1A" w:rsidRDefault="00A149C6" w:rsidP="002D1F1A">
      <w:pPr>
        <w:shd w:val="clear" w:color="auto" w:fill="FFFFFF" w:themeFill="background1"/>
        <w:spacing w:before="240" w:line="264" w:lineRule="auto"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>Кредити навчальної дисципліни зарахову</w:t>
      </w:r>
      <w:r w:rsidR="00E42861" w:rsidRPr="002D1F1A">
        <w:rPr>
          <w:sz w:val="28"/>
          <w:szCs w:val="28"/>
        </w:rPr>
        <w:t>ю</w:t>
      </w:r>
      <w:r w:rsidRPr="002D1F1A">
        <w:rPr>
          <w:sz w:val="28"/>
          <w:szCs w:val="28"/>
        </w:rPr>
        <w:t>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A149C6" w:rsidRPr="002D1F1A" w:rsidRDefault="00A149C6" w:rsidP="002D1F1A">
      <w:pPr>
        <w:pStyle w:val="a3"/>
        <w:suppressLineNumbers/>
        <w:shd w:val="clear" w:color="auto" w:fill="FFFFFF" w:themeFill="background1"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6" w:name="_Toc534664492"/>
      <w:r w:rsidRPr="002D1F1A">
        <w:rPr>
          <w:sz w:val="28"/>
          <w:szCs w:val="28"/>
        </w:rPr>
        <w:t>6.2. Засоби та процедури</w:t>
      </w:r>
      <w:bookmarkEnd w:id="16"/>
    </w:p>
    <w:p w:rsidR="00A149C6" w:rsidRPr="002D1F1A" w:rsidRDefault="00A149C6" w:rsidP="002D1F1A">
      <w:pPr>
        <w:pStyle w:val="15"/>
        <w:keepNext w:val="0"/>
        <w:suppressLineNumbers/>
        <w:shd w:val="clear" w:color="auto" w:fill="FFFFFF" w:themeFill="background1"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2D1F1A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2D1F1A">
        <w:rPr>
          <w:b w:val="0"/>
          <w:sz w:val="28"/>
          <w:szCs w:val="28"/>
        </w:rPr>
        <w:t xml:space="preserve">знань, умінь, комунікації, автономності та відповідальності студента за вимогами НРК до </w:t>
      </w:r>
      <w:r w:rsidR="003A2892" w:rsidRPr="002D1F1A">
        <w:rPr>
          <w:b w:val="0"/>
          <w:sz w:val="28"/>
          <w:szCs w:val="28"/>
        </w:rPr>
        <w:t>6</w:t>
      </w:r>
      <w:r w:rsidRPr="002D1F1A">
        <w:rPr>
          <w:b w:val="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="00A149C6" w:rsidRPr="002D1F1A" w:rsidRDefault="00A149C6" w:rsidP="002D1F1A">
      <w:pPr>
        <w:suppressLineNumbers/>
        <w:shd w:val="clear" w:color="auto" w:fill="FFFFFF" w:themeFill="background1"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A149C6" w:rsidRPr="002D1F1A" w:rsidRDefault="00A149C6" w:rsidP="002D1F1A">
      <w:pPr>
        <w:widowControl w:val="0"/>
        <w:suppressLineNumbers/>
        <w:shd w:val="clear" w:color="auto" w:fill="FFFFFF" w:themeFill="background1"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2D1F1A">
        <w:rPr>
          <w:sz w:val="28"/>
          <w:szCs w:val="28"/>
        </w:rPr>
        <w:t>Засоби діагностики, що н</w:t>
      </w:r>
      <w:r w:rsidRPr="002D1F1A"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2D1F1A">
        <w:rPr>
          <w:sz w:val="28"/>
          <w:szCs w:val="28"/>
        </w:rPr>
        <w:t xml:space="preserve">ормуються шляхом </w:t>
      </w:r>
      <w:r w:rsidRPr="002D1F1A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="00A149C6" w:rsidRPr="002D1F1A" w:rsidRDefault="00A149C6" w:rsidP="002D1F1A">
      <w:pPr>
        <w:widowControl w:val="0"/>
        <w:suppressLineNumbers/>
        <w:shd w:val="clear" w:color="auto" w:fill="FFFFFF" w:themeFill="background1"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2D1F1A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A149C6" w:rsidRPr="002D1F1A" w:rsidRDefault="00A149C6" w:rsidP="002D1F1A">
      <w:pPr>
        <w:widowControl w:val="0"/>
        <w:suppressLineNumbers/>
        <w:shd w:val="clear" w:color="auto" w:fill="FFFFFF" w:themeFill="background1"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2D1F1A">
        <w:rPr>
          <w:bCs/>
          <w:sz w:val="28"/>
          <w:szCs w:val="28"/>
        </w:rPr>
        <w:lastRenderedPageBreak/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A149C6" w:rsidRPr="002D1F1A" w:rsidRDefault="00A149C6" w:rsidP="002D1F1A">
      <w:pPr>
        <w:widowControl w:val="0"/>
        <w:suppressLineNumbers/>
        <w:shd w:val="clear" w:color="auto" w:fill="FFFFFF" w:themeFill="background1"/>
        <w:suppressAutoHyphens/>
        <w:spacing w:before="120" w:after="240"/>
        <w:jc w:val="center"/>
        <w:rPr>
          <w:b/>
          <w:bCs/>
        </w:rPr>
      </w:pPr>
      <w:r w:rsidRPr="002D1F1A"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249"/>
        <w:gridCol w:w="1860"/>
        <w:gridCol w:w="2109"/>
        <w:gridCol w:w="1609"/>
        <w:gridCol w:w="2821"/>
      </w:tblGrid>
      <w:tr w:rsidR="00A149C6" w:rsidRPr="002D1F1A" w:rsidTr="00015A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jc w:val="center"/>
              <w:rPr>
                <w:b/>
              </w:rPr>
            </w:pPr>
            <w:r w:rsidRPr="002D1F1A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jc w:val="center"/>
              <w:rPr>
                <w:b/>
              </w:rPr>
            </w:pPr>
            <w:r w:rsidRPr="002D1F1A">
              <w:rPr>
                <w:b/>
              </w:rPr>
              <w:t>ПІДСУМКОВИЙ КОНТРОЛЬ</w:t>
            </w:r>
          </w:p>
        </w:tc>
      </w:tr>
      <w:tr w:rsidR="00A149C6" w:rsidRPr="002D1F1A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2D1F1A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jc w:val="center"/>
              <w:rPr>
                <w:b/>
              </w:rPr>
            </w:pPr>
            <w:r w:rsidRPr="002D1F1A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jc w:val="center"/>
              <w:rPr>
                <w:b/>
              </w:rPr>
            </w:pPr>
            <w:r w:rsidRPr="002D1F1A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jc w:val="center"/>
              <w:rPr>
                <w:b/>
              </w:rPr>
            </w:pPr>
            <w:r w:rsidRPr="002D1F1A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jc w:val="center"/>
              <w:rPr>
                <w:b/>
              </w:rPr>
            </w:pPr>
            <w:r w:rsidRPr="002D1F1A">
              <w:rPr>
                <w:b/>
              </w:rPr>
              <w:t>процедури</w:t>
            </w:r>
          </w:p>
        </w:tc>
      </w:tr>
      <w:tr w:rsidR="00A149C6" w:rsidRPr="002D1F1A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2D1F1A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rPr>
                <w:b/>
              </w:rPr>
            </w:pPr>
            <w:r w:rsidRPr="002D1F1A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  <w:r w:rsidRPr="002D1F1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</w:p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</w:p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</w:p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</w:p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</w:p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  <w:r w:rsidRPr="002D1F1A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2D1F1A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  <w:r w:rsidRPr="002D1F1A">
              <w:t>виконання ККР під час заліку за бажанням студента</w:t>
            </w:r>
          </w:p>
        </w:tc>
      </w:tr>
      <w:tr w:rsidR="00A149C6" w:rsidRPr="002D1F1A" w:rsidTr="00015A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2D1F1A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rPr>
                <w:b/>
              </w:rPr>
            </w:pPr>
            <w:r w:rsidRPr="002D1F1A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  <w:r w:rsidRPr="002D1F1A"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</w:p>
        </w:tc>
      </w:tr>
      <w:tr w:rsidR="00A149C6" w:rsidRPr="002D1F1A" w:rsidTr="00015A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rPr>
                <w:b/>
              </w:rPr>
            </w:pPr>
            <w:r w:rsidRPr="002D1F1A"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  <w:r w:rsidRPr="002D1F1A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1F1A" w:rsidRDefault="00A149C6" w:rsidP="002D1F1A">
            <w:pPr>
              <w:shd w:val="clear" w:color="auto" w:fill="FFFFFF" w:themeFill="background1"/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A149C6" w:rsidRPr="002D1F1A" w:rsidRDefault="00A149C6" w:rsidP="002D1F1A">
      <w:pPr>
        <w:shd w:val="clear" w:color="auto" w:fill="FFFFFF" w:themeFill="background1"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7" w:name="_Hlk501707960"/>
      <w:bookmarkStart w:id="18" w:name="_Hlk500614565"/>
      <w:r w:rsidRPr="002D1F1A"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:rsidR="00A149C6" w:rsidRPr="002D1F1A" w:rsidRDefault="00A149C6" w:rsidP="002D1F1A">
      <w:pPr>
        <w:widowControl w:val="0"/>
        <w:suppressLineNumbers/>
        <w:shd w:val="clear" w:color="auto" w:fill="FFFFFF" w:themeFill="background1"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2D1F1A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A149C6" w:rsidRPr="002D1F1A" w:rsidRDefault="00A149C6" w:rsidP="002D1F1A">
      <w:pPr>
        <w:suppressLineNumbers/>
        <w:shd w:val="clear" w:color="auto" w:fill="FFFFFF" w:themeFill="background1"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9" w:name="_Hlk501708007"/>
      <w:bookmarkEnd w:id="17"/>
      <w:r w:rsidRPr="002D1F1A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8"/>
    <w:p w:rsidR="00A149C6" w:rsidRPr="002D1F1A" w:rsidRDefault="00A149C6" w:rsidP="002D1F1A">
      <w:pPr>
        <w:shd w:val="clear" w:color="auto" w:fill="FFFFFF" w:themeFill="background1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2D1F1A"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A149C6" w:rsidRPr="002D1F1A" w:rsidRDefault="00A149C6" w:rsidP="002D1F1A">
      <w:pPr>
        <w:shd w:val="clear" w:color="auto" w:fill="FFFFFF" w:themeFill="background1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2D1F1A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2D1F1A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A149C6" w:rsidRPr="002D1F1A" w:rsidRDefault="00A149C6" w:rsidP="002D1F1A">
      <w:pPr>
        <w:shd w:val="clear" w:color="auto" w:fill="FFFFFF" w:themeFill="background1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2D1F1A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A149C6" w:rsidRPr="002D1F1A" w:rsidRDefault="00A149C6" w:rsidP="002D1F1A">
      <w:pPr>
        <w:shd w:val="clear" w:color="auto" w:fill="FFFFFF" w:themeFill="background1"/>
        <w:spacing w:before="120"/>
        <w:ind w:firstLine="567"/>
        <w:jc w:val="both"/>
        <w:rPr>
          <w:color w:val="000000"/>
          <w:sz w:val="28"/>
          <w:szCs w:val="28"/>
        </w:rPr>
      </w:pPr>
      <w:r w:rsidRPr="002D1F1A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9"/>
    </w:p>
    <w:p w:rsidR="00A149C6" w:rsidRPr="002D1F1A" w:rsidRDefault="00A149C6" w:rsidP="002D1F1A">
      <w:pPr>
        <w:pStyle w:val="a3"/>
        <w:suppressLineNumbers/>
        <w:shd w:val="clear" w:color="auto" w:fill="FFFFFF" w:themeFill="background1"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20" w:name="_Toc534664493"/>
      <w:r w:rsidRPr="002D1F1A">
        <w:rPr>
          <w:sz w:val="28"/>
          <w:szCs w:val="28"/>
        </w:rPr>
        <w:t>6.3. Критерії</w:t>
      </w:r>
      <w:bookmarkEnd w:id="20"/>
    </w:p>
    <w:p w:rsidR="00A149C6" w:rsidRPr="002D1F1A" w:rsidRDefault="00A149C6" w:rsidP="002D1F1A">
      <w:pPr>
        <w:pStyle w:val="15"/>
        <w:keepNext w:val="0"/>
        <w:suppressLineNumbers/>
        <w:shd w:val="clear" w:color="auto" w:fill="FFFFFF" w:themeFill="background1"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2D1F1A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2D1F1A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2D1F1A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2D1F1A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A149C6" w:rsidRPr="002D1F1A" w:rsidRDefault="00A149C6" w:rsidP="002D1F1A">
      <w:pPr>
        <w:pStyle w:val="ac"/>
        <w:shd w:val="clear" w:color="auto" w:fill="FFFFFF" w:themeFill="background1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2D1F1A">
        <w:rPr>
          <w:color w:val="000000"/>
          <w:sz w:val="28"/>
          <w:szCs w:val="28"/>
          <w:lang w:val="uk-UA"/>
        </w:rPr>
        <w:lastRenderedPageBreak/>
        <w:t xml:space="preserve">Для </w:t>
      </w:r>
      <w:r w:rsidRPr="002D1F1A">
        <w:rPr>
          <w:bCs/>
          <w:kern w:val="28"/>
          <w:sz w:val="28"/>
          <w:szCs w:val="28"/>
          <w:lang w:val="uk-UA"/>
        </w:rPr>
        <w:t xml:space="preserve">оцінювання виконання контрольних завдань під час поточного контролю лекційних і практичних занять в якості </w:t>
      </w:r>
      <w:proofErr w:type="spellStart"/>
      <w:r w:rsidRPr="002D1F1A">
        <w:rPr>
          <w:bCs/>
          <w:kern w:val="28"/>
          <w:sz w:val="28"/>
          <w:szCs w:val="28"/>
          <w:lang w:val="uk-UA"/>
        </w:rPr>
        <w:t>критерія</w:t>
      </w:r>
      <w:proofErr w:type="spellEnd"/>
      <w:r w:rsidRPr="002D1F1A">
        <w:rPr>
          <w:bCs/>
          <w:kern w:val="28"/>
          <w:sz w:val="28"/>
          <w:szCs w:val="28"/>
          <w:lang w:val="uk-UA"/>
        </w:rPr>
        <w:t xml:space="preserve"> використовується коефіцієнт засвоєння, що автоматично адаптує показник оцінки до рейтингової шкали:</w:t>
      </w:r>
    </w:p>
    <w:p w:rsidR="00A149C6" w:rsidRPr="002D1F1A" w:rsidRDefault="00A149C6" w:rsidP="002D1F1A">
      <w:pPr>
        <w:shd w:val="clear" w:color="auto" w:fill="FFFFFF" w:themeFill="background1"/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2D1F1A">
        <w:rPr>
          <w:bCs/>
          <w:kern w:val="28"/>
          <w:sz w:val="28"/>
          <w:szCs w:val="28"/>
        </w:rPr>
        <w:t>О</w:t>
      </w:r>
      <w:r w:rsidRPr="002D1F1A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2D1F1A">
        <w:rPr>
          <w:bCs/>
          <w:kern w:val="28"/>
          <w:sz w:val="28"/>
          <w:szCs w:val="28"/>
        </w:rPr>
        <w:t xml:space="preserve"> = 100 </w:t>
      </w:r>
      <w:r w:rsidRPr="002D1F1A">
        <w:rPr>
          <w:bCs/>
          <w:i/>
          <w:kern w:val="28"/>
          <w:sz w:val="28"/>
          <w:szCs w:val="28"/>
        </w:rPr>
        <w:t>a/m</w:t>
      </w:r>
      <w:r w:rsidRPr="002D1F1A">
        <w:rPr>
          <w:bCs/>
          <w:kern w:val="28"/>
          <w:sz w:val="28"/>
          <w:szCs w:val="28"/>
        </w:rPr>
        <w:t>,</w:t>
      </w:r>
    </w:p>
    <w:p w:rsidR="00A149C6" w:rsidRPr="002D1F1A" w:rsidRDefault="00A149C6" w:rsidP="002D1F1A">
      <w:pPr>
        <w:pStyle w:val="15"/>
        <w:keepNext w:val="0"/>
        <w:suppressLineNumbers/>
        <w:shd w:val="clear" w:color="auto" w:fill="FFFFFF" w:themeFill="background1"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2D1F1A">
        <w:rPr>
          <w:b w:val="0"/>
          <w:bCs/>
          <w:sz w:val="28"/>
          <w:szCs w:val="28"/>
        </w:rPr>
        <w:t xml:space="preserve">де </w:t>
      </w:r>
      <w:r w:rsidRPr="002D1F1A">
        <w:rPr>
          <w:b w:val="0"/>
          <w:bCs/>
          <w:i/>
          <w:sz w:val="28"/>
          <w:szCs w:val="28"/>
        </w:rPr>
        <w:t>a</w:t>
      </w:r>
      <w:r w:rsidRPr="002D1F1A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2D1F1A">
        <w:rPr>
          <w:b w:val="0"/>
          <w:bCs/>
          <w:i/>
          <w:sz w:val="28"/>
          <w:szCs w:val="28"/>
        </w:rPr>
        <w:t>m</w:t>
      </w:r>
      <w:r w:rsidRPr="002D1F1A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2D1F1A">
        <w:rPr>
          <w:b w:val="0"/>
          <w:bCs/>
          <w:kern w:val="0"/>
          <w:sz w:val="28"/>
          <w:szCs w:val="28"/>
        </w:rPr>
        <w:t>.</w:t>
      </w:r>
    </w:p>
    <w:p w:rsidR="00A149C6" w:rsidRPr="002D1F1A" w:rsidRDefault="00A149C6" w:rsidP="002D1F1A">
      <w:pPr>
        <w:pStyle w:val="15"/>
        <w:keepNext w:val="0"/>
        <w:suppressLineNumbers/>
        <w:shd w:val="clear" w:color="auto" w:fill="FFFFFF" w:themeFill="background1"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2D1F1A"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</w:t>
      </w:r>
      <w:proofErr w:type="spellStart"/>
      <w:r w:rsidRPr="002D1F1A">
        <w:rPr>
          <w:b w:val="0"/>
          <w:bCs/>
          <w:sz w:val="28"/>
          <w:szCs w:val="28"/>
        </w:rPr>
        <w:t>експертно</w:t>
      </w:r>
      <w:proofErr w:type="spellEnd"/>
      <w:r w:rsidRPr="002D1F1A">
        <w:rPr>
          <w:b w:val="0"/>
          <w:bCs/>
          <w:sz w:val="28"/>
          <w:szCs w:val="28"/>
        </w:rPr>
        <w:t xml:space="preserve"> за допомогою критеріїв, що характеризують співвідношення вимог до рівня </w:t>
      </w:r>
      <w:proofErr w:type="spellStart"/>
      <w:r w:rsidRPr="002D1F1A">
        <w:rPr>
          <w:b w:val="0"/>
          <w:bCs/>
          <w:sz w:val="28"/>
          <w:szCs w:val="28"/>
        </w:rPr>
        <w:t>компетентностей</w:t>
      </w:r>
      <w:proofErr w:type="spellEnd"/>
      <w:r w:rsidRPr="002D1F1A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="00A149C6" w:rsidRPr="002D1F1A" w:rsidRDefault="00A149C6" w:rsidP="002D1F1A">
      <w:pPr>
        <w:pStyle w:val="Default"/>
        <w:shd w:val="clear" w:color="auto" w:fill="FFFFFF" w:themeFill="background1"/>
        <w:spacing w:before="120" w:after="120"/>
        <w:ind w:firstLine="567"/>
        <w:jc w:val="both"/>
        <w:rPr>
          <w:b/>
          <w:i/>
        </w:rPr>
      </w:pPr>
      <w:r w:rsidRPr="002D1F1A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2D1F1A">
        <w:rPr>
          <w:bCs/>
          <w:sz w:val="28"/>
          <w:szCs w:val="28"/>
          <w:lang w:val="uk-UA"/>
        </w:rPr>
        <w:t>компетентністні</w:t>
      </w:r>
      <w:proofErr w:type="spellEnd"/>
      <w:r w:rsidRPr="002D1F1A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2D1F1A">
        <w:rPr>
          <w:sz w:val="28"/>
          <w:szCs w:val="28"/>
          <w:lang w:val="uk-UA"/>
        </w:rPr>
        <w:t>(подано нижче).</w:t>
      </w:r>
    </w:p>
    <w:p w:rsidR="00A149C6" w:rsidRPr="002D1F1A" w:rsidRDefault="00A149C6" w:rsidP="002D1F1A">
      <w:pPr>
        <w:widowControl w:val="0"/>
        <w:suppressLineNumbers/>
        <w:shd w:val="clear" w:color="auto" w:fill="FFFFFF" w:themeFill="background1"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2D1F1A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="00A149C6" w:rsidRPr="002D1F1A" w:rsidRDefault="00A149C6" w:rsidP="002D1F1A">
      <w:pPr>
        <w:widowControl w:val="0"/>
        <w:suppressLineNumbers/>
        <w:shd w:val="clear" w:color="auto" w:fill="FFFFFF" w:themeFill="background1"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2D1F1A">
        <w:rPr>
          <w:b/>
          <w:i/>
          <w:color w:val="000000"/>
          <w:sz w:val="28"/>
          <w:szCs w:val="28"/>
        </w:rPr>
        <w:t xml:space="preserve">для </w:t>
      </w:r>
      <w:r w:rsidR="003A2892" w:rsidRPr="002D1F1A">
        <w:rPr>
          <w:b/>
          <w:i/>
          <w:color w:val="000000"/>
          <w:sz w:val="28"/>
          <w:szCs w:val="28"/>
        </w:rPr>
        <w:t>6</w:t>
      </w:r>
      <w:r w:rsidRPr="002D1F1A">
        <w:rPr>
          <w:b/>
          <w:i/>
          <w:color w:val="000000"/>
          <w:sz w:val="28"/>
          <w:szCs w:val="28"/>
        </w:rPr>
        <w:t>-го кваліфікаційного рівня за НРК</w:t>
      </w:r>
    </w:p>
    <w:p w:rsidR="003A2892" w:rsidRPr="002D1F1A" w:rsidRDefault="003A2892" w:rsidP="002D1F1A">
      <w:pPr>
        <w:widowControl w:val="0"/>
        <w:suppressLineNumbers/>
        <w:shd w:val="clear" w:color="auto" w:fill="FFFFFF" w:themeFill="background1"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21" w:name="_Toc523035531"/>
      <w:bookmarkEnd w:id="14"/>
      <w:r w:rsidRPr="002D1F1A">
        <w:rPr>
          <w:b/>
          <w:color w:val="000000"/>
          <w:sz w:val="28"/>
          <w:szCs w:val="28"/>
        </w:rPr>
        <w:t>Інтегральна компетентність</w:t>
      </w:r>
      <w:r w:rsidRPr="002D1F1A">
        <w:rPr>
          <w:color w:val="000000"/>
          <w:sz w:val="28"/>
          <w:szCs w:val="28"/>
        </w:rPr>
        <w:t xml:space="preserve"> – </w:t>
      </w:r>
      <w:r w:rsidRPr="002D1F1A">
        <w:rPr>
          <w:iCs/>
          <w:sz w:val="28"/>
          <w:szCs w:val="28"/>
        </w:rPr>
        <w:t>здатність розв’язувати складні спеціалізовані задачі та практичні проблеми під час професійної діяльності у сфері обліку, аудиту та оподаткування або в процесі навчання, що передбачає застосування теорій та методів економічної науки і характеризується комплексністю й невизначеністю умов.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009"/>
        <w:gridCol w:w="1327"/>
      </w:tblGrid>
      <w:tr w:rsidR="003A2892" w:rsidRPr="002D1F1A" w:rsidTr="000C3D9F">
        <w:trPr>
          <w:tblHeader/>
        </w:trPr>
        <w:tc>
          <w:tcPr>
            <w:tcW w:w="1278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ind w:right="-164"/>
              <w:jc w:val="center"/>
              <w:rPr>
                <w:b/>
                <w:color w:val="000000"/>
              </w:rPr>
            </w:pPr>
            <w:r w:rsidRPr="002D1F1A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3A2892" w:rsidRPr="002D1F1A" w:rsidRDefault="003A2892" w:rsidP="002D1F1A">
            <w:pPr>
              <w:shd w:val="clear" w:color="auto" w:fill="FFFFFF" w:themeFill="background1"/>
              <w:ind w:right="34"/>
              <w:jc w:val="center"/>
              <w:rPr>
                <w:b/>
                <w:color w:val="000000"/>
              </w:rPr>
            </w:pPr>
            <w:r w:rsidRPr="002D1F1A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ind w:right="34"/>
              <w:jc w:val="center"/>
              <w:rPr>
                <w:b/>
                <w:color w:val="000000"/>
              </w:rPr>
            </w:pPr>
            <w:r w:rsidRPr="002D1F1A">
              <w:rPr>
                <w:b/>
                <w:color w:val="000000"/>
              </w:rPr>
              <w:t>Показник</w:t>
            </w:r>
          </w:p>
          <w:p w:rsidR="003A2892" w:rsidRPr="002D1F1A" w:rsidRDefault="003A2892" w:rsidP="002D1F1A">
            <w:pPr>
              <w:shd w:val="clear" w:color="auto" w:fill="FFFFFF" w:themeFill="background1"/>
              <w:ind w:right="34"/>
              <w:jc w:val="center"/>
              <w:rPr>
                <w:b/>
                <w:color w:val="000000"/>
              </w:rPr>
            </w:pPr>
            <w:r w:rsidRPr="002D1F1A">
              <w:rPr>
                <w:b/>
                <w:color w:val="000000"/>
              </w:rPr>
              <w:t xml:space="preserve">оцінки </w:t>
            </w:r>
          </w:p>
        </w:tc>
      </w:tr>
      <w:tr w:rsidR="003A2892" w:rsidRPr="002D1F1A" w:rsidTr="000C3D9F">
        <w:tc>
          <w:tcPr>
            <w:tcW w:w="5000" w:type="pct"/>
            <w:gridSpan w:val="3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2D1F1A">
              <w:rPr>
                <w:b/>
                <w:i/>
                <w:color w:val="000000"/>
              </w:rPr>
              <w:t>Знання</w:t>
            </w:r>
            <w:r w:rsidRPr="002D1F1A">
              <w:rPr>
                <w:b/>
                <w:color w:val="000000"/>
              </w:rPr>
              <w:t xml:space="preserve"> </w:t>
            </w:r>
          </w:p>
        </w:tc>
      </w:tr>
      <w:tr w:rsidR="003A2892" w:rsidRPr="002D1F1A" w:rsidTr="000C3D9F">
        <w:trPr>
          <w:trHeight w:val="280"/>
        </w:trPr>
        <w:tc>
          <w:tcPr>
            <w:tcW w:w="1278" w:type="pct"/>
            <w:vMerge w:val="restart"/>
          </w:tcPr>
          <w:p w:rsidR="003A2892" w:rsidRPr="002D1F1A" w:rsidRDefault="003A2892" w:rsidP="002D1F1A">
            <w:pPr>
              <w:widowControl w:val="0"/>
              <w:numPr>
                <w:ilvl w:val="0"/>
                <w:numId w:val="11"/>
              </w:numPr>
              <w:suppressLineNumbers/>
              <w:shd w:val="clear" w:color="auto" w:fill="FFFFFF" w:themeFill="background1"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color w:val="000000"/>
              </w:rPr>
            </w:pPr>
            <w:r w:rsidRPr="002D1F1A">
              <w:rPr>
                <w:color w:val="000000"/>
              </w:rPr>
              <w:t>концептуальні наукові та практичні знання</w:t>
            </w:r>
          </w:p>
          <w:p w:rsidR="003A2892" w:rsidRPr="002D1F1A" w:rsidRDefault="003A2892" w:rsidP="002D1F1A">
            <w:pPr>
              <w:widowControl w:val="0"/>
              <w:suppressLineNumbers/>
              <w:shd w:val="clear" w:color="auto" w:fill="FFFFFF" w:themeFill="background1"/>
              <w:tabs>
                <w:tab w:val="left" w:pos="288"/>
              </w:tabs>
              <w:suppressAutoHyphens/>
              <w:spacing w:line="240" w:lineRule="atLeast"/>
              <w:ind w:left="35"/>
              <w:rPr>
                <w:color w:val="000000"/>
              </w:rPr>
            </w:pPr>
          </w:p>
          <w:p w:rsidR="003A2892" w:rsidRPr="002D1F1A" w:rsidRDefault="003A2892" w:rsidP="002D1F1A">
            <w:pPr>
              <w:widowControl w:val="0"/>
              <w:numPr>
                <w:ilvl w:val="0"/>
                <w:numId w:val="11"/>
              </w:numPr>
              <w:suppressLineNumbers/>
              <w:shd w:val="clear" w:color="auto" w:fill="FFFFFF" w:themeFill="background1"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2D1F1A">
              <w:rPr>
                <w:color w:val="000000"/>
              </w:rPr>
              <w:t>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49" w:type="pct"/>
          </w:tcPr>
          <w:p w:rsidR="003A2892" w:rsidRPr="002D1F1A" w:rsidRDefault="003A2892" w:rsidP="002D1F1A">
            <w:pPr>
              <w:pStyle w:val="ad"/>
              <w:shd w:val="clear" w:color="auto" w:fill="FFFFFF" w:themeFill="background1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2D1F1A">
              <w:rPr>
                <w:color w:val="000000"/>
              </w:rPr>
              <w:t>Відповідь відмінна – правильна, обґрунтована, осмислена.</w:t>
            </w:r>
          </w:p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2D1F1A">
              <w:rPr>
                <w:color w:val="000000"/>
              </w:rPr>
              <w:t>Характеризує наявність: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95-100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 xml:space="preserve">Відповідь містить </w:t>
            </w:r>
            <w:proofErr w:type="spellStart"/>
            <w:r w:rsidRPr="002D1F1A">
              <w:rPr>
                <w:color w:val="000000"/>
              </w:rPr>
              <w:t>негрубі</w:t>
            </w:r>
            <w:proofErr w:type="spellEnd"/>
            <w:r w:rsidRPr="002D1F1A">
              <w:rPr>
                <w:color w:val="000000"/>
              </w:rPr>
              <w:t xml:space="preserve"> помилки або описки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pStyle w:val="ad"/>
              <w:shd w:val="clear" w:color="auto" w:fill="FFFFFF" w:themeFill="background1"/>
              <w:spacing w:line="240" w:lineRule="atLeast"/>
              <w:ind w:left="0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90-94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85-89</w:t>
            </w:r>
          </w:p>
        </w:tc>
      </w:tr>
      <w:tr w:rsidR="003A2892" w:rsidRPr="002D1F1A" w:rsidTr="000C3D9F">
        <w:trPr>
          <w:trHeight w:val="267"/>
        </w:trPr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80-84</w:t>
            </w:r>
          </w:p>
        </w:tc>
      </w:tr>
      <w:tr w:rsidR="003A2892" w:rsidRPr="002D1F1A" w:rsidTr="000C3D9F">
        <w:trPr>
          <w:trHeight w:val="412"/>
        </w:trPr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74-79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70-73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65-69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60-64</w:t>
            </w:r>
          </w:p>
        </w:tc>
      </w:tr>
      <w:tr w:rsidR="003A2892" w:rsidRPr="002D1F1A" w:rsidTr="000C3D9F">
        <w:trPr>
          <w:trHeight w:val="504"/>
        </w:trPr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&lt;60</w:t>
            </w:r>
          </w:p>
        </w:tc>
      </w:tr>
      <w:tr w:rsidR="003A2892" w:rsidRPr="002D1F1A" w:rsidTr="000C3D9F">
        <w:tc>
          <w:tcPr>
            <w:tcW w:w="5000" w:type="pct"/>
            <w:gridSpan w:val="3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2D1F1A">
              <w:rPr>
                <w:b/>
                <w:i/>
                <w:color w:val="000000"/>
              </w:rPr>
              <w:t>Уміння</w:t>
            </w:r>
          </w:p>
        </w:tc>
      </w:tr>
      <w:tr w:rsidR="003A2892" w:rsidRPr="002D1F1A" w:rsidTr="000C3D9F">
        <w:tc>
          <w:tcPr>
            <w:tcW w:w="1278" w:type="pct"/>
            <w:vMerge w:val="restart"/>
          </w:tcPr>
          <w:p w:rsidR="003A2892" w:rsidRPr="002D1F1A" w:rsidRDefault="003A2892" w:rsidP="002D1F1A">
            <w:pPr>
              <w:widowControl w:val="0"/>
              <w:numPr>
                <w:ilvl w:val="0"/>
                <w:numId w:val="10"/>
              </w:numPr>
              <w:suppressLineNumbers/>
              <w:shd w:val="clear" w:color="auto" w:fill="FFFFFF" w:themeFill="background1"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2D1F1A">
              <w:rPr>
                <w:color w:val="000000"/>
              </w:rPr>
              <w:t xml:space="preserve">поглиблені когнітивні та </w:t>
            </w:r>
            <w:r w:rsidRPr="002D1F1A">
              <w:rPr>
                <w:color w:val="000000"/>
              </w:rPr>
              <w:lastRenderedPageBreak/>
              <w:t xml:space="preserve">практичні уміння/навички, майстерність та </w:t>
            </w:r>
            <w:proofErr w:type="spellStart"/>
            <w:r w:rsidRPr="002D1F1A">
              <w:rPr>
                <w:color w:val="000000"/>
              </w:rPr>
              <w:t>інноваційність</w:t>
            </w:r>
            <w:proofErr w:type="spellEnd"/>
            <w:r w:rsidRPr="002D1F1A">
              <w:rPr>
                <w:color w:val="000000"/>
              </w:rPr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49" w:type="pct"/>
          </w:tcPr>
          <w:p w:rsidR="003A2892" w:rsidRPr="002D1F1A" w:rsidRDefault="003A2892" w:rsidP="002D1F1A">
            <w:pPr>
              <w:pStyle w:val="ad"/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2D1F1A">
              <w:rPr>
                <w:color w:val="000000"/>
              </w:rPr>
              <w:lastRenderedPageBreak/>
              <w:t>Відповідь характеризує уміння: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виявляти проблеми;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lastRenderedPageBreak/>
              <w:t>формулювати гіпотези;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розв’язувати проблеми;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оновлювати знання;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інтегрувати знання;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 xml:space="preserve">провадити інноваційну </w:t>
            </w:r>
            <w:proofErr w:type="spellStart"/>
            <w:r w:rsidRPr="002D1F1A">
              <w:rPr>
                <w:color w:val="000000"/>
              </w:rPr>
              <w:t>діяльность</w:t>
            </w:r>
            <w:proofErr w:type="spellEnd"/>
            <w:r w:rsidRPr="002D1F1A">
              <w:rPr>
                <w:color w:val="000000"/>
              </w:rPr>
              <w:t>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lastRenderedPageBreak/>
              <w:t>95-100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pStyle w:val="ad"/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2D1F1A">
              <w:rPr>
                <w:color w:val="000000"/>
              </w:rPr>
              <w:t xml:space="preserve">Відповідь характеризує уміння застосовувати знання в практичній діяльності з </w:t>
            </w:r>
            <w:proofErr w:type="spellStart"/>
            <w:r w:rsidRPr="002D1F1A">
              <w:rPr>
                <w:color w:val="000000"/>
              </w:rPr>
              <w:t>негрубими</w:t>
            </w:r>
            <w:proofErr w:type="spellEnd"/>
            <w:r w:rsidRPr="002D1F1A">
              <w:rPr>
                <w:color w:val="000000"/>
              </w:rPr>
              <w:t xml:space="preserve"> помилками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pStyle w:val="ad"/>
              <w:shd w:val="clear" w:color="auto" w:fill="FFFFFF" w:themeFill="background1"/>
              <w:spacing w:line="240" w:lineRule="atLeast"/>
              <w:ind w:left="0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90-94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pStyle w:val="ad"/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2D1F1A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85-89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pStyle w:val="ad"/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2D1F1A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80-84</w:t>
            </w:r>
          </w:p>
        </w:tc>
      </w:tr>
      <w:tr w:rsidR="003A2892" w:rsidRPr="002D1F1A" w:rsidTr="000C3D9F">
        <w:trPr>
          <w:trHeight w:val="267"/>
        </w:trPr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pStyle w:val="ad"/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2D1F1A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74-79</w:t>
            </w:r>
          </w:p>
        </w:tc>
      </w:tr>
      <w:tr w:rsidR="003A2892" w:rsidRPr="002D1F1A" w:rsidTr="000C3D9F">
        <w:trPr>
          <w:trHeight w:val="412"/>
        </w:trPr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pStyle w:val="ad"/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2D1F1A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70-73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pStyle w:val="ad"/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2D1F1A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65-69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Відповідь характеризує уміння 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60-64</w:t>
            </w:r>
          </w:p>
        </w:tc>
      </w:tr>
      <w:tr w:rsidR="003A2892" w:rsidRPr="002D1F1A" w:rsidTr="000C3D9F">
        <w:trPr>
          <w:trHeight w:val="70"/>
        </w:trPr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 w:rsidRPr="002D1F1A">
              <w:rPr>
                <w:color w:val="000000"/>
              </w:rPr>
              <w:t>Рівень умінь незадовільний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&lt;60</w:t>
            </w:r>
          </w:p>
        </w:tc>
      </w:tr>
      <w:tr w:rsidR="003A2892" w:rsidRPr="002D1F1A" w:rsidTr="000C3D9F">
        <w:tc>
          <w:tcPr>
            <w:tcW w:w="5000" w:type="pct"/>
            <w:gridSpan w:val="3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2D1F1A">
              <w:rPr>
                <w:b/>
                <w:i/>
                <w:color w:val="000000"/>
              </w:rPr>
              <w:t>Комунікація</w:t>
            </w:r>
          </w:p>
        </w:tc>
      </w:tr>
      <w:tr w:rsidR="003A2892" w:rsidRPr="002D1F1A" w:rsidTr="000C3D9F">
        <w:tc>
          <w:tcPr>
            <w:tcW w:w="1278" w:type="pct"/>
            <w:vMerge w:val="restart"/>
          </w:tcPr>
          <w:p w:rsidR="003A2892" w:rsidRPr="002D1F1A" w:rsidRDefault="003A2892" w:rsidP="002D1F1A">
            <w:pPr>
              <w:widowControl w:val="0"/>
              <w:numPr>
                <w:ilvl w:val="0"/>
                <w:numId w:val="10"/>
              </w:numPr>
              <w:suppressLineNumbers/>
              <w:shd w:val="clear" w:color="auto" w:fill="FFFFFF" w:themeFill="background1"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донесення до фахівців і нефахівців інформації, ідей, проблем, рішень, власного досвіду та аргументації</w:t>
            </w:r>
          </w:p>
          <w:p w:rsidR="003A2892" w:rsidRPr="002D1F1A" w:rsidRDefault="003A2892" w:rsidP="002D1F1A">
            <w:pPr>
              <w:widowControl w:val="0"/>
              <w:suppressLineNumbers/>
              <w:shd w:val="clear" w:color="auto" w:fill="FFFFFF" w:themeFill="background1"/>
              <w:tabs>
                <w:tab w:val="left" w:pos="156"/>
                <w:tab w:val="left" w:pos="312"/>
              </w:tabs>
              <w:suppressAutoHyphens/>
              <w:spacing w:line="240" w:lineRule="atLeast"/>
              <w:rPr>
                <w:color w:val="000000"/>
              </w:rPr>
            </w:pPr>
          </w:p>
          <w:p w:rsidR="003A2892" w:rsidRPr="002D1F1A" w:rsidRDefault="003A2892" w:rsidP="002D1F1A">
            <w:pPr>
              <w:widowControl w:val="0"/>
              <w:numPr>
                <w:ilvl w:val="0"/>
                <w:numId w:val="10"/>
              </w:numPr>
              <w:suppressLineNumbers/>
              <w:shd w:val="clear" w:color="auto" w:fill="FFFFFF" w:themeFill="background1"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збір, інтерпретація та застосування даних</w:t>
            </w:r>
          </w:p>
          <w:p w:rsidR="003A2892" w:rsidRPr="002D1F1A" w:rsidRDefault="003A2892" w:rsidP="002D1F1A">
            <w:pPr>
              <w:widowControl w:val="0"/>
              <w:suppressLineNumbers/>
              <w:shd w:val="clear" w:color="auto" w:fill="FFFFFF" w:themeFill="background1"/>
              <w:tabs>
                <w:tab w:val="left" w:pos="156"/>
                <w:tab w:val="left" w:pos="312"/>
              </w:tabs>
              <w:suppressAutoHyphens/>
              <w:spacing w:line="240" w:lineRule="atLeast"/>
              <w:rPr>
                <w:color w:val="000000"/>
              </w:rPr>
            </w:pPr>
          </w:p>
          <w:p w:rsidR="003A2892" w:rsidRPr="002D1F1A" w:rsidRDefault="003A2892" w:rsidP="002D1F1A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2D1F1A">
              <w:rPr>
                <w:color w:val="000000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49" w:type="pct"/>
          </w:tcPr>
          <w:p w:rsidR="003A2892" w:rsidRPr="002D1F1A" w:rsidRDefault="003A2892" w:rsidP="002D1F1A">
            <w:pPr>
              <w:pStyle w:val="ad"/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2D1F1A">
              <w:rPr>
                <w:color w:val="000000"/>
              </w:rPr>
              <w:t>Зрозумілість відповіді (доповіді). Мова: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правильна;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чиста;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ясна;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точна;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логічна;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виразна;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лаконічна.</w:t>
            </w:r>
          </w:p>
          <w:p w:rsidR="003A2892" w:rsidRPr="002D1F1A" w:rsidRDefault="003A2892" w:rsidP="002D1F1A">
            <w:pPr>
              <w:pStyle w:val="ad"/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2D1F1A">
              <w:rPr>
                <w:color w:val="000000"/>
              </w:rPr>
              <w:t>Комунікаційна стратегія: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послідовний і несуперечливий розвиток думки;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наявність логічних власних суджень;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2D1F1A">
              <w:rPr>
                <w:color w:val="000000"/>
              </w:rPr>
              <w:t>відстоюваним</w:t>
            </w:r>
            <w:proofErr w:type="spellEnd"/>
            <w:r w:rsidRPr="002D1F1A">
              <w:rPr>
                <w:color w:val="000000"/>
              </w:rPr>
              <w:t xml:space="preserve"> положенням;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правильна структура відповіді (доповіді);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правильність відповідей на запитання;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доречна техніка відповідей на запитання;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здатність робити висновки та формулювати пропозиції;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95-100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pStyle w:val="ad"/>
              <w:shd w:val="clear" w:color="auto" w:fill="FFFFFF" w:themeFill="background1"/>
              <w:spacing w:line="240" w:lineRule="atLeast"/>
              <w:ind w:left="0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90-94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85-89</w:t>
            </w:r>
          </w:p>
        </w:tc>
      </w:tr>
      <w:tr w:rsidR="003A2892" w:rsidRPr="002D1F1A" w:rsidTr="000C3D9F">
        <w:trPr>
          <w:trHeight w:val="267"/>
        </w:trPr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80-84</w:t>
            </w:r>
          </w:p>
        </w:tc>
      </w:tr>
      <w:tr w:rsidR="003A2892" w:rsidRPr="002D1F1A" w:rsidTr="000C3D9F">
        <w:trPr>
          <w:trHeight w:val="412"/>
        </w:trPr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74-79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70-73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65-69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60-64</w:t>
            </w:r>
          </w:p>
        </w:tc>
      </w:tr>
      <w:tr w:rsidR="003A2892" w:rsidRPr="002D1F1A" w:rsidTr="000C3D9F">
        <w:trPr>
          <w:trHeight w:val="190"/>
        </w:trPr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2D1F1A">
              <w:rPr>
                <w:color w:val="000000"/>
              </w:rPr>
              <w:t>&lt;60</w:t>
            </w:r>
          </w:p>
        </w:tc>
      </w:tr>
      <w:tr w:rsidR="003A2892" w:rsidRPr="002D1F1A" w:rsidTr="000C3D9F">
        <w:tc>
          <w:tcPr>
            <w:tcW w:w="5000" w:type="pct"/>
            <w:gridSpan w:val="3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2D1F1A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3A2892" w:rsidRPr="002D1F1A" w:rsidTr="000C3D9F">
        <w:tc>
          <w:tcPr>
            <w:tcW w:w="1278" w:type="pct"/>
            <w:vMerge w:val="restart"/>
          </w:tcPr>
          <w:p w:rsidR="003A2892" w:rsidRPr="002D1F1A" w:rsidRDefault="003A2892" w:rsidP="002D1F1A">
            <w:pPr>
              <w:widowControl w:val="0"/>
              <w:numPr>
                <w:ilvl w:val="0"/>
                <w:numId w:val="10"/>
              </w:numPr>
              <w:suppressLineNumbers/>
              <w:shd w:val="clear" w:color="auto" w:fill="FFFFFF" w:themeFill="background1"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color w:val="000000"/>
              </w:rPr>
            </w:pPr>
            <w:r w:rsidRPr="002D1F1A">
              <w:rPr>
                <w:color w:val="000000"/>
              </w:rPr>
              <w:t>управління складною технічною або професійною діяльністю чи проектами</w:t>
            </w:r>
          </w:p>
          <w:p w:rsidR="003A2892" w:rsidRPr="002D1F1A" w:rsidRDefault="003A2892" w:rsidP="002D1F1A">
            <w:pPr>
              <w:widowControl w:val="0"/>
              <w:suppressLineNumbers/>
              <w:shd w:val="clear" w:color="auto" w:fill="FFFFFF" w:themeFill="background1"/>
              <w:tabs>
                <w:tab w:val="left" w:pos="276"/>
              </w:tabs>
              <w:suppressAutoHyphens/>
              <w:spacing w:line="240" w:lineRule="atLeast"/>
              <w:rPr>
                <w:color w:val="000000"/>
              </w:rPr>
            </w:pPr>
          </w:p>
          <w:p w:rsidR="003A2892" w:rsidRPr="002D1F1A" w:rsidRDefault="003A2892" w:rsidP="002D1F1A">
            <w:pPr>
              <w:widowControl w:val="0"/>
              <w:numPr>
                <w:ilvl w:val="0"/>
                <w:numId w:val="10"/>
              </w:numPr>
              <w:suppressLineNumbers/>
              <w:shd w:val="clear" w:color="auto" w:fill="FFFFFF" w:themeFill="background1"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color w:val="000000"/>
              </w:rPr>
            </w:pPr>
            <w:r w:rsidRPr="002D1F1A">
              <w:rPr>
                <w:color w:val="000000"/>
              </w:rPr>
              <w:t>спроможність нести відповідальність за вироблення та ухвалення рішень у непередбачуваних робочих та/або навчальних контекстах</w:t>
            </w:r>
          </w:p>
          <w:p w:rsidR="003A2892" w:rsidRPr="002D1F1A" w:rsidRDefault="003A2892" w:rsidP="002D1F1A">
            <w:pPr>
              <w:widowControl w:val="0"/>
              <w:suppressLineNumbers/>
              <w:shd w:val="clear" w:color="auto" w:fill="FFFFFF" w:themeFill="background1"/>
              <w:tabs>
                <w:tab w:val="left" w:pos="276"/>
              </w:tabs>
              <w:suppressAutoHyphens/>
              <w:spacing w:line="240" w:lineRule="atLeast"/>
              <w:rPr>
                <w:color w:val="000000"/>
              </w:rPr>
            </w:pPr>
          </w:p>
          <w:p w:rsidR="003A2892" w:rsidRPr="002D1F1A" w:rsidRDefault="003A2892" w:rsidP="002D1F1A">
            <w:pPr>
              <w:widowControl w:val="0"/>
              <w:numPr>
                <w:ilvl w:val="0"/>
                <w:numId w:val="10"/>
              </w:numPr>
              <w:suppressLineNumbers/>
              <w:shd w:val="clear" w:color="auto" w:fill="FFFFFF" w:themeFill="background1"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color w:val="000000"/>
              </w:rPr>
            </w:pPr>
            <w:r w:rsidRPr="002D1F1A">
              <w:rPr>
                <w:color w:val="000000"/>
              </w:rPr>
              <w:t>формування суджень, що враховують соціальні, наукові та етичні аспекти</w:t>
            </w:r>
          </w:p>
          <w:p w:rsidR="003A2892" w:rsidRPr="002D1F1A" w:rsidRDefault="003A2892" w:rsidP="002D1F1A">
            <w:pPr>
              <w:widowControl w:val="0"/>
              <w:suppressLineNumbers/>
              <w:shd w:val="clear" w:color="auto" w:fill="FFFFFF" w:themeFill="background1"/>
              <w:tabs>
                <w:tab w:val="left" w:pos="276"/>
              </w:tabs>
              <w:suppressAutoHyphens/>
              <w:spacing w:line="240" w:lineRule="atLeast"/>
              <w:rPr>
                <w:color w:val="000000"/>
              </w:rPr>
            </w:pPr>
          </w:p>
          <w:p w:rsidR="003A2892" w:rsidRPr="002D1F1A" w:rsidRDefault="003A2892" w:rsidP="002D1F1A">
            <w:pPr>
              <w:widowControl w:val="0"/>
              <w:numPr>
                <w:ilvl w:val="0"/>
                <w:numId w:val="10"/>
              </w:numPr>
              <w:suppressLineNumbers/>
              <w:shd w:val="clear" w:color="auto" w:fill="FFFFFF" w:themeFill="background1"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color w:val="000000"/>
              </w:rPr>
            </w:pPr>
            <w:r w:rsidRPr="002D1F1A">
              <w:rPr>
                <w:color w:val="000000"/>
              </w:rPr>
              <w:t>організація та керівництво професійним розвитком осіб та груп</w:t>
            </w:r>
          </w:p>
          <w:p w:rsidR="003A2892" w:rsidRPr="002D1F1A" w:rsidRDefault="003A2892" w:rsidP="002D1F1A">
            <w:pPr>
              <w:widowControl w:val="0"/>
              <w:suppressLineNumbers/>
              <w:shd w:val="clear" w:color="auto" w:fill="FFFFFF" w:themeFill="background1"/>
              <w:tabs>
                <w:tab w:val="left" w:pos="276"/>
              </w:tabs>
              <w:suppressAutoHyphens/>
              <w:spacing w:line="240" w:lineRule="atLeast"/>
              <w:rPr>
                <w:color w:val="000000"/>
              </w:rPr>
            </w:pPr>
          </w:p>
          <w:p w:rsidR="003A2892" w:rsidRPr="002D1F1A" w:rsidRDefault="003A2892" w:rsidP="002D1F1A">
            <w:pPr>
              <w:widowControl w:val="0"/>
              <w:numPr>
                <w:ilvl w:val="0"/>
                <w:numId w:val="10"/>
              </w:numPr>
              <w:suppressLineNumbers/>
              <w:shd w:val="clear" w:color="auto" w:fill="FFFFFF" w:themeFill="background1"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2D1F1A">
              <w:rPr>
                <w:color w:val="000000"/>
              </w:rPr>
              <w:t xml:space="preserve">здатність продовжувати навчання із значним </w:t>
            </w:r>
            <w:r w:rsidRPr="002D1F1A">
              <w:rPr>
                <w:color w:val="000000"/>
              </w:rPr>
              <w:lastRenderedPageBreak/>
              <w:t>ступенем автономії</w:t>
            </w: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lastRenderedPageBreak/>
              <w:t xml:space="preserve">Відмінне володіння </w:t>
            </w:r>
            <w:proofErr w:type="spellStart"/>
            <w:r w:rsidRPr="002D1F1A">
              <w:rPr>
                <w:color w:val="000000"/>
              </w:rPr>
              <w:t>компетенціями</w:t>
            </w:r>
            <w:proofErr w:type="spellEnd"/>
            <w:r w:rsidRPr="002D1F1A">
              <w:rPr>
                <w:color w:val="000000"/>
              </w:rPr>
              <w:t>: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</w:pPr>
            <w:r w:rsidRPr="002D1F1A">
              <w:t>використання принципів та методів організації діяльності команди;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</w:pPr>
            <w:r w:rsidRPr="002D1F1A">
              <w:t>ефективний розподіл повноважень в структурі команди;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</w:pPr>
            <w:r w:rsidRPr="002D1F1A">
              <w:t>підтримка врівноважених стосунків з членами команди (відповідальність за взаємовідносини);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2D1F1A">
              <w:t>стресовитривалість</w:t>
            </w:r>
            <w:proofErr w:type="spellEnd"/>
            <w:r w:rsidRPr="002D1F1A">
              <w:t xml:space="preserve">; 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</w:pPr>
            <w:r w:rsidRPr="002D1F1A">
              <w:t xml:space="preserve">саморегуляція; 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</w:pPr>
            <w:r w:rsidRPr="002D1F1A">
              <w:t>трудова активність в екстремальних ситуаціях;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</w:pPr>
            <w:r w:rsidRPr="002D1F1A">
              <w:t>високий рівень особистого ставлення до справи;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</w:pPr>
            <w:r w:rsidRPr="002D1F1A">
              <w:t>володіння всіма видами навчальної діяльності;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t>належний рівень фундаментальних знань;</w:t>
            </w:r>
          </w:p>
          <w:p w:rsidR="003A2892" w:rsidRPr="002D1F1A" w:rsidRDefault="003A2892" w:rsidP="002D1F1A">
            <w:pPr>
              <w:pStyle w:val="ad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2D1F1A">
              <w:t xml:space="preserve">належний рівень сформованості </w:t>
            </w:r>
            <w:proofErr w:type="spellStart"/>
            <w:r w:rsidRPr="002D1F1A">
              <w:t>загальнонавчальних</w:t>
            </w:r>
            <w:proofErr w:type="spellEnd"/>
            <w:r w:rsidRPr="002D1F1A">
              <w:t xml:space="preserve"> умінь і навичок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95-100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 xml:space="preserve">Упевнене володіння </w:t>
            </w:r>
            <w:proofErr w:type="spellStart"/>
            <w:r w:rsidRPr="002D1F1A">
              <w:rPr>
                <w:color w:val="000000"/>
              </w:rPr>
              <w:t>компетенціями</w:t>
            </w:r>
            <w:proofErr w:type="spellEnd"/>
            <w:r w:rsidRPr="002D1F1A">
              <w:rPr>
                <w:color w:val="000000"/>
              </w:rPr>
              <w:t xml:space="preserve">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pStyle w:val="ad"/>
              <w:shd w:val="clear" w:color="auto" w:fill="FFFFFF" w:themeFill="background1"/>
              <w:spacing w:line="240" w:lineRule="atLeast"/>
              <w:ind w:left="0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90-94</w:t>
            </w:r>
          </w:p>
        </w:tc>
      </w:tr>
      <w:tr w:rsidR="003A2892" w:rsidRPr="002D1F1A" w:rsidTr="000C3D9F">
        <w:trPr>
          <w:trHeight w:val="435"/>
        </w:trPr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 xml:space="preserve">Добре володіння </w:t>
            </w:r>
            <w:proofErr w:type="spellStart"/>
            <w:r w:rsidRPr="002D1F1A">
              <w:rPr>
                <w:color w:val="000000"/>
              </w:rPr>
              <w:t>компетенціями</w:t>
            </w:r>
            <w:proofErr w:type="spellEnd"/>
            <w:r w:rsidRPr="002D1F1A">
              <w:rPr>
                <w:color w:val="000000"/>
              </w:rPr>
              <w:t xml:space="preserve">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85-89</w:t>
            </w:r>
          </w:p>
        </w:tc>
      </w:tr>
      <w:tr w:rsidR="003A2892" w:rsidRPr="002D1F1A" w:rsidTr="000C3D9F">
        <w:trPr>
          <w:trHeight w:val="538"/>
        </w:trPr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 xml:space="preserve">Добре володіння </w:t>
            </w:r>
            <w:proofErr w:type="spellStart"/>
            <w:r w:rsidRPr="002D1F1A">
              <w:rPr>
                <w:color w:val="000000"/>
              </w:rPr>
              <w:t>компетенціями</w:t>
            </w:r>
            <w:proofErr w:type="spellEnd"/>
            <w:r w:rsidRPr="002D1F1A">
              <w:rPr>
                <w:color w:val="000000"/>
              </w:rPr>
              <w:t xml:space="preserve">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80-84</w:t>
            </w:r>
          </w:p>
        </w:tc>
      </w:tr>
      <w:tr w:rsidR="003A2892" w:rsidRPr="002D1F1A" w:rsidTr="000C3D9F">
        <w:trPr>
          <w:trHeight w:val="160"/>
        </w:trPr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 xml:space="preserve">Добре володіння </w:t>
            </w:r>
            <w:proofErr w:type="spellStart"/>
            <w:r w:rsidRPr="002D1F1A">
              <w:rPr>
                <w:color w:val="000000"/>
              </w:rPr>
              <w:t>компетенціями</w:t>
            </w:r>
            <w:proofErr w:type="spellEnd"/>
            <w:r w:rsidRPr="002D1F1A">
              <w:rPr>
                <w:color w:val="000000"/>
              </w:rPr>
              <w:t xml:space="preserve">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74-79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pStyle w:val="ac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2D1F1A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2D1F1A">
              <w:rPr>
                <w:color w:val="000000"/>
                <w:lang w:val="uk-UA"/>
              </w:rPr>
              <w:t>компетенціями</w:t>
            </w:r>
            <w:proofErr w:type="spellEnd"/>
            <w:r w:rsidRPr="002D1F1A">
              <w:rPr>
                <w:color w:val="000000"/>
                <w:lang w:val="uk-UA"/>
              </w:rPr>
              <w:t xml:space="preserve">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70-73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pStyle w:val="ac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2D1F1A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2D1F1A">
              <w:rPr>
                <w:color w:val="000000"/>
                <w:lang w:val="uk-UA"/>
              </w:rPr>
              <w:t>компетенціями</w:t>
            </w:r>
            <w:proofErr w:type="spellEnd"/>
            <w:r w:rsidRPr="002D1F1A">
              <w:rPr>
                <w:color w:val="000000"/>
                <w:lang w:val="uk-UA"/>
              </w:rPr>
              <w:t xml:space="preserve">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65-69</w:t>
            </w:r>
          </w:p>
        </w:tc>
      </w:tr>
      <w:tr w:rsidR="003A2892" w:rsidRPr="002D1F1A" w:rsidTr="000C3D9F"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 xml:space="preserve">Задовільне володіння </w:t>
            </w:r>
            <w:proofErr w:type="spellStart"/>
            <w:r w:rsidRPr="002D1F1A">
              <w:rPr>
                <w:color w:val="000000"/>
              </w:rPr>
              <w:t>компетенціями</w:t>
            </w:r>
            <w:proofErr w:type="spellEnd"/>
            <w:r w:rsidRPr="002D1F1A">
              <w:rPr>
                <w:color w:val="000000"/>
              </w:rPr>
              <w:t xml:space="preserve">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jc w:val="center"/>
              <w:rPr>
                <w:color w:val="000000"/>
              </w:rPr>
            </w:pPr>
            <w:r w:rsidRPr="002D1F1A">
              <w:rPr>
                <w:color w:val="000000"/>
              </w:rPr>
              <w:t>60-64</w:t>
            </w:r>
          </w:p>
        </w:tc>
      </w:tr>
      <w:tr w:rsidR="003A2892" w:rsidRPr="002D1F1A" w:rsidTr="000C3D9F">
        <w:trPr>
          <w:trHeight w:val="190"/>
        </w:trPr>
        <w:tc>
          <w:tcPr>
            <w:tcW w:w="1278" w:type="pct"/>
            <w:vMerge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3A2892" w:rsidRPr="002D1F1A" w:rsidRDefault="003A2892" w:rsidP="002D1F1A">
            <w:pPr>
              <w:shd w:val="clear" w:color="auto" w:fill="FFFFFF" w:themeFill="background1"/>
              <w:spacing w:line="240" w:lineRule="atLeast"/>
              <w:rPr>
                <w:color w:val="000000"/>
              </w:rPr>
            </w:pPr>
            <w:r w:rsidRPr="002D1F1A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3A2892" w:rsidRPr="002D1F1A" w:rsidRDefault="003A2892" w:rsidP="002D1F1A">
            <w:pPr>
              <w:shd w:val="clear" w:color="auto" w:fill="FFFFFF" w:themeFill="background1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2D1F1A">
              <w:rPr>
                <w:color w:val="000000"/>
              </w:rPr>
              <w:t>&lt;60</w:t>
            </w:r>
          </w:p>
        </w:tc>
      </w:tr>
    </w:tbl>
    <w:p w:rsidR="003A2892" w:rsidRPr="002D1F1A" w:rsidRDefault="003A2892" w:rsidP="002D1F1A">
      <w:pPr>
        <w:pStyle w:val="1"/>
        <w:shd w:val="clear" w:color="auto" w:fill="FFFFFF" w:themeFill="background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1F1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7. ІНСТРУМЕНТИ, ОБЛАДНАННЯ ТА ПРОГРАМНЕ ЗАБЕЗПЕЧЕННЯ</w:t>
      </w:r>
    </w:p>
    <w:p w:rsidR="003A2892" w:rsidRPr="002D1F1A" w:rsidRDefault="003A2892" w:rsidP="002D1F1A">
      <w:pPr>
        <w:shd w:val="clear" w:color="auto" w:fill="FFFFFF" w:themeFill="background1"/>
        <w:spacing w:before="240"/>
        <w:ind w:firstLine="567"/>
        <w:rPr>
          <w:rFonts w:eastAsiaTheme="majorEastAsia"/>
          <w:bCs/>
          <w:color w:val="000000"/>
          <w:sz w:val="28"/>
          <w:szCs w:val="28"/>
          <w:lang w:val="en-US"/>
        </w:rPr>
      </w:pPr>
      <w:r w:rsidRPr="002D1F1A">
        <w:rPr>
          <w:rFonts w:eastAsiaTheme="majorEastAsia"/>
          <w:bCs/>
          <w:color w:val="000000"/>
          <w:sz w:val="28"/>
          <w:szCs w:val="28"/>
        </w:rPr>
        <w:t xml:space="preserve">Програми пакету </w:t>
      </w:r>
      <w:r w:rsidRPr="002D1F1A">
        <w:rPr>
          <w:rFonts w:eastAsiaTheme="majorEastAsia"/>
          <w:bCs/>
          <w:color w:val="000000"/>
          <w:sz w:val="28"/>
          <w:szCs w:val="28"/>
          <w:lang w:val="en-US"/>
        </w:rPr>
        <w:t>Microsoft Office (Word, Excel, Power Point, Teams).</w:t>
      </w:r>
    </w:p>
    <w:p w:rsidR="003A2892" w:rsidRPr="002D1F1A" w:rsidRDefault="003A2892" w:rsidP="002D1F1A">
      <w:pPr>
        <w:shd w:val="clear" w:color="auto" w:fill="FFFFFF" w:themeFill="background1"/>
        <w:ind w:firstLine="567"/>
        <w:rPr>
          <w:rFonts w:eastAsiaTheme="majorEastAsia"/>
          <w:bCs/>
          <w:color w:val="000000"/>
          <w:sz w:val="28"/>
          <w:szCs w:val="28"/>
        </w:rPr>
      </w:pPr>
      <w:r w:rsidRPr="002D1F1A">
        <w:rPr>
          <w:rFonts w:eastAsiaTheme="majorEastAsia"/>
          <w:bCs/>
          <w:color w:val="000000"/>
          <w:sz w:val="28"/>
          <w:szCs w:val="28"/>
        </w:rPr>
        <w:t xml:space="preserve">Дистанційна платформа </w:t>
      </w:r>
      <w:r w:rsidRPr="002D1F1A">
        <w:rPr>
          <w:rFonts w:eastAsiaTheme="majorEastAsia"/>
          <w:bCs/>
          <w:color w:val="000000"/>
          <w:sz w:val="28"/>
          <w:szCs w:val="28"/>
          <w:lang w:val="en-US"/>
        </w:rPr>
        <w:t>Moodle</w:t>
      </w:r>
      <w:r w:rsidRPr="002D1F1A">
        <w:rPr>
          <w:rFonts w:eastAsiaTheme="majorEastAsia"/>
          <w:bCs/>
          <w:color w:val="000000"/>
          <w:sz w:val="28"/>
          <w:szCs w:val="28"/>
        </w:rPr>
        <w:t>.</w:t>
      </w:r>
    </w:p>
    <w:p w:rsidR="00AC1C20" w:rsidRPr="002D1F1A" w:rsidRDefault="00916A4D" w:rsidP="002D1F1A">
      <w:pPr>
        <w:pStyle w:val="1"/>
        <w:shd w:val="clear" w:color="auto" w:fill="FFFFFF" w:themeFill="background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1F1A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F43F1B" w:rsidRPr="002D1F1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D4E00" w:rsidRPr="002D1F1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2D1F1A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21"/>
    </w:p>
    <w:p w:rsidR="005F5A5F" w:rsidRPr="002D1F1A" w:rsidRDefault="008660E8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1. Про зайнятість населення: Закон України від 05.07.2012 р. за № 5067-VI – ВР (зі змінами та доповненнями станом на </w:t>
      </w:r>
      <w:r w:rsidR="00DC7294" w:rsidRPr="002D1F1A">
        <w:rPr>
          <w:sz w:val="28"/>
          <w:szCs w:val="28"/>
        </w:rPr>
        <w:t>07</w:t>
      </w:r>
      <w:r w:rsidRPr="002D1F1A">
        <w:rPr>
          <w:sz w:val="28"/>
          <w:szCs w:val="28"/>
        </w:rPr>
        <w:t>.0</w:t>
      </w:r>
      <w:r w:rsidR="00DC7294" w:rsidRPr="002D1F1A">
        <w:rPr>
          <w:sz w:val="28"/>
          <w:szCs w:val="28"/>
        </w:rPr>
        <w:t>7</w:t>
      </w:r>
      <w:r w:rsidRPr="002D1F1A">
        <w:rPr>
          <w:sz w:val="28"/>
          <w:szCs w:val="28"/>
        </w:rPr>
        <w:t>.20</w:t>
      </w:r>
      <w:r w:rsidR="00DC7294" w:rsidRPr="002D1F1A">
        <w:rPr>
          <w:sz w:val="28"/>
          <w:szCs w:val="28"/>
        </w:rPr>
        <w:t>20</w:t>
      </w:r>
      <w:r w:rsidRPr="002D1F1A">
        <w:rPr>
          <w:sz w:val="28"/>
          <w:szCs w:val="28"/>
        </w:rPr>
        <w:t xml:space="preserve"> р.) </w:t>
      </w:r>
      <w:r w:rsidR="00DC7294"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 xml:space="preserve">: </w:t>
      </w:r>
      <w:hyperlink r:id="rId12" w:history="1">
        <w:r w:rsidR="00DC7294" w:rsidRPr="002D1F1A">
          <w:rPr>
            <w:rStyle w:val="a9"/>
            <w:sz w:val="28"/>
            <w:szCs w:val="28"/>
          </w:rPr>
          <w:t>http://zakon2.rada.gov.ua/laws/show/5067-17</w:t>
        </w:r>
      </w:hyperlink>
      <w:r w:rsidRPr="002D1F1A">
        <w:rPr>
          <w:sz w:val="28"/>
          <w:szCs w:val="28"/>
        </w:rPr>
        <w:t>.</w:t>
      </w:r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2. Класифікатор професій: Наказ Держспоживстандарту України від 28.07.2010 р. за №327 (зі змінами та доповненнями станом на 07.07.2020 р.) URL: http://www.ukrstat.gov.ua/klasf/nac_kls/op_dk003_2016.htm. </w:t>
      </w:r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3. Про колективні договори і угоди: Закон України від 01.07.1993 р. за № 3356-XII – ВР (зі змінами та доповненнями станом на 07.07.2020 р.) </w:t>
      </w:r>
      <w:r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 xml:space="preserve">: http://zakon2.rada.gov.ua/laws/show/3356-12. </w:t>
      </w:r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>4. Про внесення змін до деяких законодавчих актів України: Закон України від 06.12.2016 р. За № 1774-VIII (зі змінами та доповненнями станом на 07.07.2020  р.</w:t>
      </w:r>
      <w:r w:rsidRPr="002D1F1A">
        <w:rPr>
          <w:sz w:val="28"/>
          <w:szCs w:val="28"/>
          <w:lang w:val="ru-RU"/>
        </w:rPr>
        <w:t>)</w:t>
      </w:r>
      <w:r w:rsidRPr="002D1F1A">
        <w:rPr>
          <w:sz w:val="28"/>
          <w:szCs w:val="28"/>
        </w:rPr>
        <w:t xml:space="preserve"> </w:t>
      </w:r>
      <w:r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 xml:space="preserve">: </w:t>
      </w:r>
      <w:hyperlink r:id="rId13" w:history="1">
        <w:r w:rsidRPr="002D1F1A">
          <w:rPr>
            <w:rStyle w:val="a9"/>
            <w:sz w:val="28"/>
            <w:szCs w:val="28"/>
          </w:rPr>
          <w:t>http://zakon2.rada.gov.ua/laws/show/1774-19/paran345</w:t>
        </w:r>
      </w:hyperlink>
      <w:r w:rsidRPr="002D1F1A">
        <w:rPr>
          <w:sz w:val="28"/>
          <w:szCs w:val="28"/>
        </w:rPr>
        <w:t>.</w:t>
      </w:r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 5. Про оплату праці: Закону України від 24.03.95 р. За № 108/95</w:t>
      </w:r>
      <w:r w:rsidRPr="002D1F1A">
        <w:rPr>
          <w:sz w:val="28"/>
          <w:szCs w:val="28"/>
          <w:lang w:val="ru-RU"/>
        </w:rPr>
        <w:t xml:space="preserve"> </w:t>
      </w:r>
      <w:r w:rsidRPr="002D1F1A">
        <w:rPr>
          <w:sz w:val="28"/>
          <w:szCs w:val="28"/>
        </w:rPr>
        <w:t xml:space="preserve">(зі змінами та доповненнями станом на 07.07.2020 р.) </w:t>
      </w:r>
      <w:r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>:</w:t>
      </w:r>
      <w:r w:rsidRPr="002D1F1A">
        <w:rPr>
          <w:sz w:val="28"/>
          <w:szCs w:val="28"/>
          <w:lang w:val="en-US"/>
        </w:rPr>
        <w:t xml:space="preserve"> </w:t>
      </w:r>
      <w:hyperlink r:id="rId14" w:history="1">
        <w:r w:rsidRPr="002D1F1A">
          <w:rPr>
            <w:rStyle w:val="a9"/>
            <w:sz w:val="28"/>
            <w:szCs w:val="28"/>
          </w:rPr>
          <w:t>http://zakon3.rada.gov.ua/laws/show/108/95-%D0%B2%D1%80</w:t>
        </w:r>
      </w:hyperlink>
      <w:r w:rsidRPr="002D1F1A">
        <w:rPr>
          <w:sz w:val="28"/>
          <w:szCs w:val="28"/>
        </w:rPr>
        <w:t>.</w:t>
      </w:r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6. </w:t>
      </w:r>
      <w:proofErr w:type="spellStart"/>
      <w:r w:rsidRPr="002D1F1A">
        <w:rPr>
          <w:sz w:val="28"/>
          <w:szCs w:val="28"/>
        </w:rPr>
        <w:t>Аутсорсинг</w:t>
      </w:r>
      <w:proofErr w:type="spellEnd"/>
      <w:r w:rsidRPr="002D1F1A">
        <w:rPr>
          <w:sz w:val="28"/>
          <w:szCs w:val="28"/>
        </w:rPr>
        <w:t xml:space="preserve"> и </w:t>
      </w:r>
      <w:proofErr w:type="spellStart"/>
      <w:r w:rsidRPr="002D1F1A">
        <w:rPr>
          <w:sz w:val="28"/>
          <w:szCs w:val="28"/>
        </w:rPr>
        <w:t>аутстаффінг</w:t>
      </w:r>
      <w:proofErr w:type="spellEnd"/>
      <w:r w:rsidRPr="002D1F1A">
        <w:rPr>
          <w:sz w:val="28"/>
          <w:szCs w:val="28"/>
        </w:rPr>
        <w:t xml:space="preserve"> персоналу. </w:t>
      </w:r>
      <w:r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>:</w:t>
      </w:r>
      <w:r w:rsidRPr="002D1F1A">
        <w:rPr>
          <w:sz w:val="28"/>
          <w:szCs w:val="28"/>
          <w:lang w:val="ru-RU"/>
        </w:rPr>
        <w:t xml:space="preserve"> </w:t>
      </w:r>
      <w:hyperlink r:id="rId15" w:history="1">
        <w:r w:rsidRPr="002D1F1A">
          <w:rPr>
            <w:rStyle w:val="a9"/>
            <w:sz w:val="28"/>
            <w:szCs w:val="28"/>
          </w:rPr>
          <w:t>http://tz-partners.com.ua/services/outsourcing-personal</w:t>
        </w:r>
      </w:hyperlink>
      <w:r w:rsidRPr="002D1F1A">
        <w:rPr>
          <w:sz w:val="28"/>
          <w:szCs w:val="28"/>
        </w:rPr>
        <w:t>.</w:t>
      </w:r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>7. Кодекс законів про працю України від 10.12.1971</w:t>
      </w:r>
      <w:r w:rsidR="0057059F" w:rsidRPr="002D1F1A">
        <w:rPr>
          <w:sz w:val="28"/>
          <w:szCs w:val="28"/>
          <w:lang w:val="ru-RU"/>
        </w:rPr>
        <w:t xml:space="preserve"> р.</w:t>
      </w:r>
      <w:r w:rsidRPr="002D1F1A">
        <w:rPr>
          <w:sz w:val="28"/>
          <w:szCs w:val="28"/>
        </w:rPr>
        <w:t xml:space="preserve"> № 322-VIII (зі змінами та доповненнями станом на </w:t>
      </w:r>
      <w:r w:rsidR="00B74665" w:rsidRPr="002D1F1A">
        <w:rPr>
          <w:sz w:val="28"/>
          <w:szCs w:val="28"/>
        </w:rPr>
        <w:t>07.07.2020</w:t>
      </w:r>
      <w:r w:rsidRPr="002D1F1A">
        <w:rPr>
          <w:sz w:val="28"/>
          <w:szCs w:val="28"/>
        </w:rPr>
        <w:t xml:space="preserve"> р.) </w:t>
      </w:r>
      <w:r w:rsidR="00C24C8E"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 xml:space="preserve">: http://zakon5.rada.gov.ua/laws/show/322-08. </w:t>
      </w:r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>8. Про основи соціальної захищеності інвалідів в Україні. Закон України від 21.03.1991</w:t>
      </w:r>
      <w:r w:rsidR="0057059F" w:rsidRPr="002D1F1A">
        <w:rPr>
          <w:sz w:val="28"/>
          <w:szCs w:val="28"/>
          <w:lang w:val="ru-RU"/>
        </w:rPr>
        <w:t>р.</w:t>
      </w:r>
      <w:r w:rsidRPr="002D1F1A">
        <w:rPr>
          <w:sz w:val="28"/>
          <w:szCs w:val="28"/>
        </w:rPr>
        <w:t xml:space="preserve"> № 875-XII (зі змінами та доповненнями станом на </w:t>
      </w:r>
      <w:r w:rsidR="00B74665" w:rsidRPr="002D1F1A">
        <w:rPr>
          <w:sz w:val="28"/>
          <w:szCs w:val="28"/>
        </w:rPr>
        <w:t>07.07.2020</w:t>
      </w:r>
      <w:r w:rsidRPr="002D1F1A">
        <w:rPr>
          <w:sz w:val="28"/>
          <w:szCs w:val="28"/>
        </w:rPr>
        <w:t xml:space="preserve"> р.) </w:t>
      </w:r>
      <w:r w:rsidR="00B74665"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 xml:space="preserve">: http://zakon3.rada.gov.ua/laws/show/875-12 </w:t>
      </w:r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9. Про затвердження Інструкції про порядок ведення трудових книжок працівників. Наказ Міністерства соціального захисту населення України від 29 липня 1993 р. № 58 (зі змінами та доповненнями станом на </w:t>
      </w:r>
      <w:r w:rsidR="00B74665" w:rsidRPr="002D1F1A">
        <w:rPr>
          <w:sz w:val="28"/>
          <w:szCs w:val="28"/>
        </w:rPr>
        <w:t>07.07.2020</w:t>
      </w:r>
      <w:r w:rsidRPr="002D1F1A">
        <w:rPr>
          <w:sz w:val="28"/>
          <w:szCs w:val="28"/>
        </w:rPr>
        <w:t xml:space="preserve"> р.) </w:t>
      </w:r>
      <w:r w:rsidR="00B74665"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 xml:space="preserve">: </w:t>
      </w:r>
      <w:hyperlink r:id="rId16" w:history="1">
        <w:r w:rsidRPr="002D1F1A">
          <w:rPr>
            <w:rStyle w:val="a9"/>
            <w:sz w:val="28"/>
            <w:szCs w:val="28"/>
          </w:rPr>
          <w:t>http://hrliga.com/index.php?module=norm_base&amp;op=view&amp;id=104</w:t>
        </w:r>
      </w:hyperlink>
      <w:r w:rsidRPr="002D1F1A">
        <w:rPr>
          <w:sz w:val="28"/>
          <w:szCs w:val="28"/>
        </w:rPr>
        <w:t>.</w:t>
      </w:r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>10. Про відпустки. Закон України від 15.11.1996</w:t>
      </w:r>
      <w:r w:rsidR="0057059F" w:rsidRPr="002D1F1A">
        <w:rPr>
          <w:sz w:val="28"/>
          <w:szCs w:val="28"/>
          <w:lang w:val="ru-RU"/>
        </w:rPr>
        <w:t xml:space="preserve"> р.</w:t>
      </w:r>
      <w:r w:rsidRPr="002D1F1A">
        <w:rPr>
          <w:sz w:val="28"/>
          <w:szCs w:val="28"/>
        </w:rPr>
        <w:t xml:space="preserve"> № 504/96-ВР (зі змінами та доповненнями станом на </w:t>
      </w:r>
      <w:r w:rsidR="00B74665" w:rsidRPr="002D1F1A">
        <w:rPr>
          <w:sz w:val="28"/>
          <w:szCs w:val="28"/>
        </w:rPr>
        <w:t>07.07.2020</w:t>
      </w:r>
      <w:r w:rsidRPr="002D1F1A">
        <w:rPr>
          <w:sz w:val="28"/>
          <w:szCs w:val="28"/>
        </w:rPr>
        <w:t xml:space="preserve"> р.) </w:t>
      </w:r>
      <w:r w:rsidR="00B74665"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 xml:space="preserve">: http://zakon2.rada.gov.ua/laws/show/504/96-%D0%B2%D1%80. </w:t>
      </w:r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11. Порядок обчислення середньої заробітної плати. Постанова КМУ від 08.02.1995 № 100 (зі змінами та доповненнями станом на </w:t>
      </w:r>
      <w:r w:rsidR="00B74665" w:rsidRPr="002D1F1A">
        <w:rPr>
          <w:sz w:val="28"/>
          <w:szCs w:val="28"/>
        </w:rPr>
        <w:t>07.07.2020</w:t>
      </w:r>
      <w:r w:rsidRPr="002D1F1A">
        <w:rPr>
          <w:sz w:val="28"/>
          <w:szCs w:val="28"/>
        </w:rPr>
        <w:t xml:space="preserve"> р.) </w:t>
      </w:r>
      <w:r w:rsidR="00B74665"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 xml:space="preserve">: </w:t>
      </w:r>
      <w:hyperlink r:id="rId17" w:history="1">
        <w:r w:rsidRPr="002D1F1A">
          <w:rPr>
            <w:rStyle w:val="a9"/>
            <w:sz w:val="28"/>
            <w:szCs w:val="28"/>
          </w:rPr>
          <w:t>http://zakon2.rada.gov.ua/laws/show/100-95-%D0%BF</w:t>
        </w:r>
      </w:hyperlink>
      <w:r w:rsidRPr="002D1F1A">
        <w:rPr>
          <w:sz w:val="28"/>
          <w:szCs w:val="28"/>
        </w:rPr>
        <w:t>.</w:t>
      </w:r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12. Про збір та облік єдиного внеску на загальнообов'язкове державне соціальне страхування. Закон України від 08.07.2010 № 2464-VI (зі змінами та </w:t>
      </w:r>
      <w:r w:rsidRPr="002D1F1A">
        <w:rPr>
          <w:sz w:val="28"/>
          <w:szCs w:val="28"/>
        </w:rPr>
        <w:lastRenderedPageBreak/>
        <w:t xml:space="preserve">доповненнями станом на </w:t>
      </w:r>
      <w:r w:rsidR="00B74665" w:rsidRPr="002D1F1A">
        <w:rPr>
          <w:sz w:val="28"/>
          <w:szCs w:val="28"/>
        </w:rPr>
        <w:t>07.07.2020</w:t>
      </w:r>
      <w:r w:rsidRPr="002D1F1A">
        <w:rPr>
          <w:sz w:val="28"/>
          <w:szCs w:val="28"/>
        </w:rPr>
        <w:t xml:space="preserve"> р.) </w:t>
      </w:r>
      <w:r w:rsidR="00B74665"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 xml:space="preserve">: http://zakon2.rada.gov.ua/laws/show/2464-17. </w:t>
      </w:r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 xml:space="preserve">13. Розрахунок лікарняних (середня заробітна плата, приклади, виплата). </w:t>
      </w:r>
      <w:r w:rsidR="00B74665"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 xml:space="preserve">: </w:t>
      </w:r>
      <w:hyperlink r:id="rId18" w:history="1">
        <w:r w:rsidRPr="002D1F1A">
          <w:rPr>
            <w:rStyle w:val="a9"/>
            <w:sz w:val="28"/>
            <w:szCs w:val="28"/>
          </w:rPr>
          <w:t>http://forum.byhgalter.com/rozrahunoklikarnyanih-serednya-zarobitna-plata-prikladi-narahuvannya-t277.html</w:t>
        </w:r>
      </w:hyperlink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>1</w:t>
      </w:r>
      <w:r w:rsidR="0057059F" w:rsidRPr="002D1F1A">
        <w:rPr>
          <w:sz w:val="28"/>
          <w:szCs w:val="28"/>
          <w:lang w:val="ru-RU"/>
        </w:rPr>
        <w:t>4</w:t>
      </w:r>
      <w:r w:rsidRPr="002D1F1A">
        <w:rPr>
          <w:sz w:val="28"/>
          <w:szCs w:val="28"/>
        </w:rPr>
        <w:t xml:space="preserve">. Про компенсацію громадянам втрати частини доходів у зв'язку </w:t>
      </w:r>
      <w:r w:rsidR="0057059F" w:rsidRPr="002D1F1A">
        <w:rPr>
          <w:sz w:val="28"/>
          <w:szCs w:val="28"/>
        </w:rPr>
        <w:t>з порушенням строків їх виплати</w:t>
      </w:r>
      <w:r w:rsidRPr="002D1F1A">
        <w:rPr>
          <w:sz w:val="28"/>
          <w:szCs w:val="28"/>
        </w:rPr>
        <w:t xml:space="preserve">. Закон України від 19.10.2000 № 2050-III (зі змінами та доповненнями станом на </w:t>
      </w:r>
      <w:r w:rsidR="00B74665" w:rsidRPr="002D1F1A">
        <w:rPr>
          <w:sz w:val="28"/>
          <w:szCs w:val="28"/>
        </w:rPr>
        <w:t>07.07.2020</w:t>
      </w:r>
      <w:r w:rsidRPr="002D1F1A">
        <w:rPr>
          <w:sz w:val="28"/>
          <w:szCs w:val="28"/>
        </w:rPr>
        <w:t xml:space="preserve"> р.) </w:t>
      </w:r>
      <w:r w:rsidR="00B74665"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 xml:space="preserve">: http://zakon3.rada.gov.ua/laws/show/2050-14. </w:t>
      </w:r>
    </w:p>
    <w:p w:rsidR="00DC7294" w:rsidRPr="002D1F1A" w:rsidRDefault="00DC7294" w:rsidP="002D1F1A">
      <w:pPr>
        <w:suppressLineNumbers/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>1</w:t>
      </w:r>
      <w:r w:rsidR="0057059F" w:rsidRPr="002D1F1A">
        <w:rPr>
          <w:sz w:val="28"/>
          <w:szCs w:val="28"/>
          <w:lang w:val="ru-RU"/>
        </w:rPr>
        <w:t>5</w:t>
      </w:r>
      <w:r w:rsidRPr="002D1F1A">
        <w:rPr>
          <w:sz w:val="28"/>
          <w:szCs w:val="28"/>
        </w:rPr>
        <w:t>. Конвенція про захист заробітної плати. Міжнародний документ від 01.07.1949</w:t>
      </w:r>
      <w:r w:rsidR="0057059F" w:rsidRPr="002D1F1A">
        <w:rPr>
          <w:sz w:val="28"/>
          <w:szCs w:val="28"/>
          <w:lang w:val="ru-RU"/>
        </w:rPr>
        <w:t xml:space="preserve"> р.</w:t>
      </w:r>
      <w:r w:rsidRPr="002D1F1A">
        <w:rPr>
          <w:sz w:val="28"/>
          <w:szCs w:val="28"/>
        </w:rPr>
        <w:t xml:space="preserve"> № 95 (зі змінами та доповненнями станом на </w:t>
      </w:r>
      <w:r w:rsidR="00B74665" w:rsidRPr="002D1F1A">
        <w:rPr>
          <w:sz w:val="28"/>
          <w:szCs w:val="28"/>
        </w:rPr>
        <w:t>07.07.2020</w:t>
      </w:r>
      <w:r w:rsidRPr="002D1F1A">
        <w:rPr>
          <w:sz w:val="28"/>
          <w:szCs w:val="28"/>
        </w:rPr>
        <w:t xml:space="preserve"> р.) </w:t>
      </w:r>
      <w:r w:rsidR="00B74665" w:rsidRPr="002D1F1A">
        <w:rPr>
          <w:sz w:val="28"/>
          <w:szCs w:val="28"/>
          <w:lang w:val="en-US"/>
        </w:rPr>
        <w:t>URL</w:t>
      </w:r>
      <w:r w:rsidRPr="002D1F1A">
        <w:rPr>
          <w:sz w:val="28"/>
          <w:szCs w:val="28"/>
        </w:rPr>
        <w:t xml:space="preserve">: </w:t>
      </w:r>
      <w:hyperlink r:id="rId19" w:history="1">
        <w:r w:rsidRPr="002D1F1A">
          <w:rPr>
            <w:rStyle w:val="a9"/>
            <w:sz w:val="28"/>
            <w:szCs w:val="28"/>
          </w:rPr>
          <w:t>http://zakon3.rada.gov.ua/laws/show/993_146</w:t>
        </w:r>
      </w:hyperlink>
      <w:r w:rsidRPr="002D1F1A">
        <w:rPr>
          <w:sz w:val="28"/>
          <w:szCs w:val="28"/>
        </w:rPr>
        <w:t>.</w:t>
      </w:r>
    </w:p>
    <w:p w:rsidR="00DC7294" w:rsidRPr="00DC7294" w:rsidRDefault="00DC7294" w:rsidP="002D1F1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2D1F1A">
        <w:rPr>
          <w:sz w:val="28"/>
          <w:szCs w:val="28"/>
        </w:rPr>
        <w:t>1</w:t>
      </w:r>
      <w:r w:rsidR="0057059F" w:rsidRPr="002D1F1A">
        <w:rPr>
          <w:sz w:val="28"/>
          <w:szCs w:val="28"/>
          <w:lang w:val="ru-RU"/>
        </w:rPr>
        <w:t>6</w:t>
      </w:r>
      <w:r w:rsidRPr="002D1F1A">
        <w:rPr>
          <w:sz w:val="28"/>
          <w:szCs w:val="28"/>
        </w:rPr>
        <w:t xml:space="preserve">. </w:t>
      </w:r>
      <w:r w:rsidRPr="002D1F1A">
        <w:rPr>
          <w:rStyle w:val="fontstyle21"/>
          <w:bCs/>
          <w:sz w:val="28"/>
          <w:szCs w:val="28"/>
        </w:rPr>
        <w:t xml:space="preserve">Соціальний захист працівника: </w:t>
      </w:r>
      <w:proofErr w:type="spellStart"/>
      <w:r w:rsidRPr="002D1F1A">
        <w:rPr>
          <w:rStyle w:val="fontstyle21"/>
          <w:bCs/>
          <w:sz w:val="28"/>
          <w:szCs w:val="28"/>
        </w:rPr>
        <w:t>навч</w:t>
      </w:r>
      <w:proofErr w:type="spellEnd"/>
      <w:r w:rsidRPr="002D1F1A">
        <w:rPr>
          <w:rStyle w:val="fontstyle21"/>
          <w:bCs/>
          <w:sz w:val="28"/>
          <w:szCs w:val="28"/>
        </w:rPr>
        <w:t xml:space="preserve">. </w:t>
      </w:r>
      <w:proofErr w:type="spellStart"/>
      <w:r w:rsidRPr="002D1F1A">
        <w:rPr>
          <w:rStyle w:val="fontstyle21"/>
          <w:bCs/>
          <w:sz w:val="28"/>
          <w:szCs w:val="28"/>
        </w:rPr>
        <w:t>посіб</w:t>
      </w:r>
      <w:proofErr w:type="spellEnd"/>
      <w:r w:rsidRPr="002D1F1A">
        <w:rPr>
          <w:rStyle w:val="fontstyle21"/>
          <w:bCs/>
          <w:sz w:val="28"/>
          <w:szCs w:val="28"/>
        </w:rPr>
        <w:t xml:space="preserve">. [Електронний ресурс] /М.С. Пашкевич, О.В. Усатенко ; М-во освіти і науки України, Нац. </w:t>
      </w:r>
      <w:proofErr w:type="spellStart"/>
      <w:r w:rsidRPr="002D1F1A">
        <w:rPr>
          <w:rStyle w:val="fontstyle21"/>
          <w:bCs/>
          <w:sz w:val="28"/>
          <w:szCs w:val="28"/>
        </w:rPr>
        <w:t>гірн.ун-т</w:t>
      </w:r>
      <w:proofErr w:type="spellEnd"/>
      <w:r w:rsidRPr="002D1F1A">
        <w:rPr>
          <w:rStyle w:val="fontstyle21"/>
          <w:bCs/>
          <w:sz w:val="28"/>
          <w:szCs w:val="28"/>
        </w:rPr>
        <w:t>. – Електрон. текст. дані. – Дніпро : НГУ, 2017. – 82 с. – Режим</w:t>
      </w:r>
      <w:r w:rsidR="00B74665" w:rsidRPr="002D1F1A">
        <w:rPr>
          <w:rStyle w:val="fontstyle21"/>
          <w:bCs/>
          <w:sz w:val="28"/>
          <w:szCs w:val="28"/>
        </w:rPr>
        <w:t xml:space="preserve"> </w:t>
      </w:r>
      <w:r w:rsidRPr="002D1F1A">
        <w:rPr>
          <w:rStyle w:val="fontstyle21"/>
          <w:bCs/>
          <w:sz w:val="28"/>
          <w:szCs w:val="28"/>
        </w:rPr>
        <w:t xml:space="preserve">доступу: http://nmu.org.ua (дата звернення: </w:t>
      </w:r>
      <w:r w:rsidR="00B74665" w:rsidRPr="002D1F1A">
        <w:rPr>
          <w:sz w:val="28"/>
          <w:szCs w:val="28"/>
        </w:rPr>
        <w:t>07.07.2020</w:t>
      </w:r>
      <w:r w:rsidRPr="002D1F1A">
        <w:rPr>
          <w:rStyle w:val="fontstyle21"/>
          <w:bCs/>
          <w:sz w:val="28"/>
          <w:szCs w:val="28"/>
        </w:rPr>
        <w:t>). – Назва з екрана.</w:t>
      </w:r>
    </w:p>
    <w:p w:rsidR="00DC7294" w:rsidRPr="00A944D1" w:rsidRDefault="00DC7294" w:rsidP="002D1F1A">
      <w:pPr>
        <w:suppressLineNumbers/>
        <w:shd w:val="clear" w:color="auto" w:fill="FFFFFF" w:themeFill="background1"/>
        <w:suppressAutoHyphens/>
        <w:rPr>
          <w:sz w:val="28"/>
          <w:szCs w:val="28"/>
        </w:rPr>
      </w:pPr>
    </w:p>
    <w:p w:rsidR="00E31962" w:rsidRPr="00257372" w:rsidRDefault="00E31962">
      <w:pPr>
        <w:suppressLineNumbers/>
        <w:suppressAutoHyphens/>
        <w:jc w:val="center"/>
        <w:rPr>
          <w:bCs/>
          <w:sz w:val="28"/>
          <w:szCs w:val="28"/>
        </w:rPr>
      </w:pPr>
    </w:p>
    <w:sectPr w:rsidR="00E31962" w:rsidRPr="00257372" w:rsidSect="00E50E08">
      <w:foot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29" w:rsidRDefault="003E1D29" w:rsidP="00B95F75">
      <w:r>
        <w:separator/>
      </w:r>
    </w:p>
  </w:endnote>
  <w:endnote w:type="continuationSeparator" w:id="0">
    <w:p w:rsidR="003E1D29" w:rsidRDefault="003E1D29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159094"/>
      <w:docPartObj>
        <w:docPartGallery w:val="Page Numbers (Bottom of Page)"/>
        <w:docPartUnique/>
      </w:docPartObj>
    </w:sdtPr>
    <w:sdtContent>
      <w:p w:rsidR="00BC7425" w:rsidRPr="00B74665" w:rsidRDefault="00E8767F" w:rsidP="00B74665">
        <w:pPr>
          <w:pStyle w:val="af1"/>
          <w:jc w:val="center"/>
        </w:pPr>
        <w:r>
          <w:fldChar w:fldCharType="begin"/>
        </w:r>
        <w:r w:rsidR="00BC7425">
          <w:instrText>PAGE   \* MERGEFORMAT</w:instrText>
        </w:r>
        <w:r>
          <w:fldChar w:fldCharType="separate"/>
        </w:r>
        <w:r w:rsidR="002D1F1A" w:rsidRPr="002D1F1A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29" w:rsidRDefault="003E1D29" w:rsidP="00B95F75">
      <w:r>
        <w:separator/>
      </w:r>
    </w:p>
  </w:footnote>
  <w:footnote w:type="continuationSeparator" w:id="0">
    <w:p w:rsidR="003E1D29" w:rsidRDefault="003E1D29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145B8C"/>
    <w:multiLevelType w:val="multilevel"/>
    <w:tmpl w:val="7E667614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19"/>
  </w:num>
  <w:num w:numId="10">
    <w:abstractNumId w:val="6"/>
  </w:num>
  <w:num w:numId="11">
    <w:abstractNumId w:val="17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15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5FB"/>
    <w:rsid w:val="0000601A"/>
    <w:rsid w:val="00011B6A"/>
    <w:rsid w:val="00011CB7"/>
    <w:rsid w:val="00015A34"/>
    <w:rsid w:val="0004380B"/>
    <w:rsid w:val="000512EA"/>
    <w:rsid w:val="000567C9"/>
    <w:rsid w:val="00064D43"/>
    <w:rsid w:val="000658DB"/>
    <w:rsid w:val="00082F61"/>
    <w:rsid w:val="000878AC"/>
    <w:rsid w:val="00091888"/>
    <w:rsid w:val="000A4DEC"/>
    <w:rsid w:val="000B2980"/>
    <w:rsid w:val="000B57D9"/>
    <w:rsid w:val="000C3D9F"/>
    <w:rsid w:val="000C5BA8"/>
    <w:rsid w:val="000D03FA"/>
    <w:rsid w:val="000D70FE"/>
    <w:rsid w:val="000E0106"/>
    <w:rsid w:val="000E5B22"/>
    <w:rsid w:val="000E731E"/>
    <w:rsid w:val="001011E5"/>
    <w:rsid w:val="001143C5"/>
    <w:rsid w:val="0011747F"/>
    <w:rsid w:val="001334A0"/>
    <w:rsid w:val="001362FC"/>
    <w:rsid w:val="001373CE"/>
    <w:rsid w:val="00140448"/>
    <w:rsid w:val="001406EC"/>
    <w:rsid w:val="00146845"/>
    <w:rsid w:val="001508A1"/>
    <w:rsid w:val="00160A97"/>
    <w:rsid w:val="001620F7"/>
    <w:rsid w:val="00166E07"/>
    <w:rsid w:val="001672BF"/>
    <w:rsid w:val="00182899"/>
    <w:rsid w:val="00187E6A"/>
    <w:rsid w:val="001927A4"/>
    <w:rsid w:val="00194586"/>
    <w:rsid w:val="00196FFA"/>
    <w:rsid w:val="001A087A"/>
    <w:rsid w:val="001A32E5"/>
    <w:rsid w:val="001A6E5D"/>
    <w:rsid w:val="001A775C"/>
    <w:rsid w:val="001A79DA"/>
    <w:rsid w:val="001B2ED6"/>
    <w:rsid w:val="001C121E"/>
    <w:rsid w:val="001C7C2F"/>
    <w:rsid w:val="001D2D5C"/>
    <w:rsid w:val="001D3A30"/>
    <w:rsid w:val="001D44E4"/>
    <w:rsid w:val="001D560D"/>
    <w:rsid w:val="001E1268"/>
    <w:rsid w:val="001E1880"/>
    <w:rsid w:val="001E33C4"/>
    <w:rsid w:val="001E7294"/>
    <w:rsid w:val="001F06AF"/>
    <w:rsid w:val="001F2F86"/>
    <w:rsid w:val="001F3E3E"/>
    <w:rsid w:val="001F67EC"/>
    <w:rsid w:val="00205335"/>
    <w:rsid w:val="002146A0"/>
    <w:rsid w:val="00215C5A"/>
    <w:rsid w:val="00220ADA"/>
    <w:rsid w:val="00225B42"/>
    <w:rsid w:val="00230542"/>
    <w:rsid w:val="00234B6B"/>
    <w:rsid w:val="0023500E"/>
    <w:rsid w:val="00237658"/>
    <w:rsid w:val="0024257E"/>
    <w:rsid w:val="0024301F"/>
    <w:rsid w:val="00255A2F"/>
    <w:rsid w:val="00255D53"/>
    <w:rsid w:val="00256C40"/>
    <w:rsid w:val="00257372"/>
    <w:rsid w:val="00265939"/>
    <w:rsid w:val="002677AD"/>
    <w:rsid w:val="00273451"/>
    <w:rsid w:val="00274A96"/>
    <w:rsid w:val="00275199"/>
    <w:rsid w:val="00276089"/>
    <w:rsid w:val="00286B8D"/>
    <w:rsid w:val="002B0B64"/>
    <w:rsid w:val="002C06C3"/>
    <w:rsid w:val="002C3269"/>
    <w:rsid w:val="002C5352"/>
    <w:rsid w:val="002D0D9A"/>
    <w:rsid w:val="002D1F1A"/>
    <w:rsid w:val="002D2527"/>
    <w:rsid w:val="002D3955"/>
    <w:rsid w:val="002D4B16"/>
    <w:rsid w:val="002F253C"/>
    <w:rsid w:val="002F700E"/>
    <w:rsid w:val="00303B86"/>
    <w:rsid w:val="00317445"/>
    <w:rsid w:val="0032312C"/>
    <w:rsid w:val="00327C7A"/>
    <w:rsid w:val="00332A18"/>
    <w:rsid w:val="00344224"/>
    <w:rsid w:val="00352024"/>
    <w:rsid w:val="00354C14"/>
    <w:rsid w:val="00376BCE"/>
    <w:rsid w:val="00381767"/>
    <w:rsid w:val="00381AD1"/>
    <w:rsid w:val="00382574"/>
    <w:rsid w:val="0038764E"/>
    <w:rsid w:val="00393129"/>
    <w:rsid w:val="00397337"/>
    <w:rsid w:val="003A2892"/>
    <w:rsid w:val="003A3B53"/>
    <w:rsid w:val="003B7D91"/>
    <w:rsid w:val="003C0644"/>
    <w:rsid w:val="003C271B"/>
    <w:rsid w:val="003D13A9"/>
    <w:rsid w:val="003D2378"/>
    <w:rsid w:val="003D7B44"/>
    <w:rsid w:val="003E1D29"/>
    <w:rsid w:val="003F353E"/>
    <w:rsid w:val="00401F46"/>
    <w:rsid w:val="00407CCB"/>
    <w:rsid w:val="004100B1"/>
    <w:rsid w:val="00421C05"/>
    <w:rsid w:val="00423103"/>
    <w:rsid w:val="004274EA"/>
    <w:rsid w:val="004446AF"/>
    <w:rsid w:val="00446444"/>
    <w:rsid w:val="00453774"/>
    <w:rsid w:val="00455DAA"/>
    <w:rsid w:val="00456EDD"/>
    <w:rsid w:val="00457893"/>
    <w:rsid w:val="00467DC3"/>
    <w:rsid w:val="0047502B"/>
    <w:rsid w:val="004756D0"/>
    <w:rsid w:val="00475E7D"/>
    <w:rsid w:val="004762A7"/>
    <w:rsid w:val="00482239"/>
    <w:rsid w:val="00494857"/>
    <w:rsid w:val="00494E17"/>
    <w:rsid w:val="004955C0"/>
    <w:rsid w:val="00496006"/>
    <w:rsid w:val="004A0405"/>
    <w:rsid w:val="004A382A"/>
    <w:rsid w:val="004A622E"/>
    <w:rsid w:val="004B55C7"/>
    <w:rsid w:val="004C2535"/>
    <w:rsid w:val="004D0E42"/>
    <w:rsid w:val="004D4C31"/>
    <w:rsid w:val="004D6842"/>
    <w:rsid w:val="004E1C93"/>
    <w:rsid w:val="004E6BF2"/>
    <w:rsid w:val="004E716B"/>
    <w:rsid w:val="004F4D87"/>
    <w:rsid w:val="004F60F4"/>
    <w:rsid w:val="004F6FE7"/>
    <w:rsid w:val="0050129A"/>
    <w:rsid w:val="00510282"/>
    <w:rsid w:val="0051730F"/>
    <w:rsid w:val="00524D35"/>
    <w:rsid w:val="00543DCE"/>
    <w:rsid w:val="005442CC"/>
    <w:rsid w:val="00547590"/>
    <w:rsid w:val="00547B58"/>
    <w:rsid w:val="00553261"/>
    <w:rsid w:val="005618B4"/>
    <w:rsid w:val="00567232"/>
    <w:rsid w:val="0057059F"/>
    <w:rsid w:val="00572325"/>
    <w:rsid w:val="005759F5"/>
    <w:rsid w:val="0059119A"/>
    <w:rsid w:val="005929EA"/>
    <w:rsid w:val="005A0C8E"/>
    <w:rsid w:val="005A19D0"/>
    <w:rsid w:val="005A1EFA"/>
    <w:rsid w:val="005B5148"/>
    <w:rsid w:val="005B5C31"/>
    <w:rsid w:val="005C1A7B"/>
    <w:rsid w:val="005C6327"/>
    <w:rsid w:val="005D1DE1"/>
    <w:rsid w:val="005D6891"/>
    <w:rsid w:val="005F5A5F"/>
    <w:rsid w:val="005F69DF"/>
    <w:rsid w:val="005F6B5E"/>
    <w:rsid w:val="005F7006"/>
    <w:rsid w:val="0060073A"/>
    <w:rsid w:val="00600F76"/>
    <w:rsid w:val="00603901"/>
    <w:rsid w:val="00603DDD"/>
    <w:rsid w:val="00612142"/>
    <w:rsid w:val="0062118B"/>
    <w:rsid w:val="00621545"/>
    <w:rsid w:val="00640AA4"/>
    <w:rsid w:val="00642CDA"/>
    <w:rsid w:val="006517BA"/>
    <w:rsid w:val="00662F85"/>
    <w:rsid w:val="00662F9D"/>
    <w:rsid w:val="006634CB"/>
    <w:rsid w:val="0066472E"/>
    <w:rsid w:val="0066569C"/>
    <w:rsid w:val="006705FB"/>
    <w:rsid w:val="00677E8B"/>
    <w:rsid w:val="0068094F"/>
    <w:rsid w:val="00682348"/>
    <w:rsid w:val="00683C1B"/>
    <w:rsid w:val="00694129"/>
    <w:rsid w:val="006972C6"/>
    <w:rsid w:val="006979CD"/>
    <w:rsid w:val="006B131E"/>
    <w:rsid w:val="006B5054"/>
    <w:rsid w:val="006C08FE"/>
    <w:rsid w:val="006C360B"/>
    <w:rsid w:val="006C5E86"/>
    <w:rsid w:val="006E0CAF"/>
    <w:rsid w:val="006E23C2"/>
    <w:rsid w:val="006E5ACF"/>
    <w:rsid w:val="006F0A89"/>
    <w:rsid w:val="006F79EB"/>
    <w:rsid w:val="00720F89"/>
    <w:rsid w:val="00722E70"/>
    <w:rsid w:val="00727599"/>
    <w:rsid w:val="00740BCC"/>
    <w:rsid w:val="007428B0"/>
    <w:rsid w:val="007448F0"/>
    <w:rsid w:val="00746D7B"/>
    <w:rsid w:val="00746F1B"/>
    <w:rsid w:val="007640D6"/>
    <w:rsid w:val="0076529A"/>
    <w:rsid w:val="00772DFB"/>
    <w:rsid w:val="00774079"/>
    <w:rsid w:val="00775DE0"/>
    <w:rsid w:val="007802B3"/>
    <w:rsid w:val="0078758D"/>
    <w:rsid w:val="007940D1"/>
    <w:rsid w:val="007A4C9E"/>
    <w:rsid w:val="007B0470"/>
    <w:rsid w:val="007C58EC"/>
    <w:rsid w:val="007C62CB"/>
    <w:rsid w:val="007D0B1E"/>
    <w:rsid w:val="007F2D4D"/>
    <w:rsid w:val="0080072C"/>
    <w:rsid w:val="00803BED"/>
    <w:rsid w:val="008040FF"/>
    <w:rsid w:val="0080545A"/>
    <w:rsid w:val="00805D9A"/>
    <w:rsid w:val="00810D0F"/>
    <w:rsid w:val="00827C73"/>
    <w:rsid w:val="0083494E"/>
    <w:rsid w:val="00835C87"/>
    <w:rsid w:val="00840E39"/>
    <w:rsid w:val="0085137B"/>
    <w:rsid w:val="008531BA"/>
    <w:rsid w:val="00855269"/>
    <w:rsid w:val="00857B80"/>
    <w:rsid w:val="00862EBF"/>
    <w:rsid w:val="00863161"/>
    <w:rsid w:val="008655EC"/>
    <w:rsid w:val="00865C0D"/>
    <w:rsid w:val="008660E8"/>
    <w:rsid w:val="00871D44"/>
    <w:rsid w:val="0087438B"/>
    <w:rsid w:val="00881D98"/>
    <w:rsid w:val="00891C29"/>
    <w:rsid w:val="008920E3"/>
    <w:rsid w:val="00895AE8"/>
    <w:rsid w:val="008A666D"/>
    <w:rsid w:val="008A7AE8"/>
    <w:rsid w:val="008B57B7"/>
    <w:rsid w:val="008D05AC"/>
    <w:rsid w:val="008D0C7F"/>
    <w:rsid w:val="008D7B78"/>
    <w:rsid w:val="008E5FA6"/>
    <w:rsid w:val="008F2014"/>
    <w:rsid w:val="008F2496"/>
    <w:rsid w:val="008F5639"/>
    <w:rsid w:val="00902CF4"/>
    <w:rsid w:val="00905302"/>
    <w:rsid w:val="00905B7A"/>
    <w:rsid w:val="0091321A"/>
    <w:rsid w:val="00913FE6"/>
    <w:rsid w:val="00916A4D"/>
    <w:rsid w:val="00922C61"/>
    <w:rsid w:val="00922E80"/>
    <w:rsid w:val="00925F22"/>
    <w:rsid w:val="00926D0D"/>
    <w:rsid w:val="00930D3A"/>
    <w:rsid w:val="009350A6"/>
    <w:rsid w:val="00936006"/>
    <w:rsid w:val="00953923"/>
    <w:rsid w:val="00954EF4"/>
    <w:rsid w:val="009572D4"/>
    <w:rsid w:val="00964881"/>
    <w:rsid w:val="009652A1"/>
    <w:rsid w:val="00973144"/>
    <w:rsid w:val="00975658"/>
    <w:rsid w:val="009779FB"/>
    <w:rsid w:val="009827D4"/>
    <w:rsid w:val="00983A8E"/>
    <w:rsid w:val="00984C5D"/>
    <w:rsid w:val="00990491"/>
    <w:rsid w:val="00991946"/>
    <w:rsid w:val="00992E80"/>
    <w:rsid w:val="0099360B"/>
    <w:rsid w:val="00994E49"/>
    <w:rsid w:val="009A0BBE"/>
    <w:rsid w:val="009A2D14"/>
    <w:rsid w:val="009A3C4B"/>
    <w:rsid w:val="009B7E6B"/>
    <w:rsid w:val="009C0094"/>
    <w:rsid w:val="009C2004"/>
    <w:rsid w:val="009C2133"/>
    <w:rsid w:val="009C2BA8"/>
    <w:rsid w:val="009C48AC"/>
    <w:rsid w:val="009D1C24"/>
    <w:rsid w:val="009D31BD"/>
    <w:rsid w:val="009D4E00"/>
    <w:rsid w:val="009E223A"/>
    <w:rsid w:val="009E3CB6"/>
    <w:rsid w:val="009E6C55"/>
    <w:rsid w:val="009F28BE"/>
    <w:rsid w:val="009F2E19"/>
    <w:rsid w:val="009F78E1"/>
    <w:rsid w:val="00A00D2C"/>
    <w:rsid w:val="00A02E43"/>
    <w:rsid w:val="00A149C6"/>
    <w:rsid w:val="00A23A0D"/>
    <w:rsid w:val="00A24FA4"/>
    <w:rsid w:val="00A31E84"/>
    <w:rsid w:val="00A35961"/>
    <w:rsid w:val="00A35970"/>
    <w:rsid w:val="00A3612F"/>
    <w:rsid w:val="00A55BA3"/>
    <w:rsid w:val="00A60863"/>
    <w:rsid w:val="00A63728"/>
    <w:rsid w:val="00A702BE"/>
    <w:rsid w:val="00A74842"/>
    <w:rsid w:val="00A77D1A"/>
    <w:rsid w:val="00A944D1"/>
    <w:rsid w:val="00A9628F"/>
    <w:rsid w:val="00AA74E0"/>
    <w:rsid w:val="00AC013E"/>
    <w:rsid w:val="00AC015A"/>
    <w:rsid w:val="00AC1C20"/>
    <w:rsid w:val="00AC5D69"/>
    <w:rsid w:val="00AC7B51"/>
    <w:rsid w:val="00AD108A"/>
    <w:rsid w:val="00AD490C"/>
    <w:rsid w:val="00AD7998"/>
    <w:rsid w:val="00AE75ED"/>
    <w:rsid w:val="00AE77F0"/>
    <w:rsid w:val="00AF61B0"/>
    <w:rsid w:val="00B01134"/>
    <w:rsid w:val="00B11F24"/>
    <w:rsid w:val="00B127E6"/>
    <w:rsid w:val="00B13D03"/>
    <w:rsid w:val="00B21572"/>
    <w:rsid w:val="00B22504"/>
    <w:rsid w:val="00B235DC"/>
    <w:rsid w:val="00B30742"/>
    <w:rsid w:val="00B31C41"/>
    <w:rsid w:val="00B3542B"/>
    <w:rsid w:val="00B46E0B"/>
    <w:rsid w:val="00B518EA"/>
    <w:rsid w:val="00B528F1"/>
    <w:rsid w:val="00B52DF0"/>
    <w:rsid w:val="00B66309"/>
    <w:rsid w:val="00B71CE9"/>
    <w:rsid w:val="00B745EE"/>
    <w:rsid w:val="00B74665"/>
    <w:rsid w:val="00B77D7B"/>
    <w:rsid w:val="00B80449"/>
    <w:rsid w:val="00B84D85"/>
    <w:rsid w:val="00B901E6"/>
    <w:rsid w:val="00B95F75"/>
    <w:rsid w:val="00B97BAF"/>
    <w:rsid w:val="00BA22F7"/>
    <w:rsid w:val="00BA428D"/>
    <w:rsid w:val="00BC0DEC"/>
    <w:rsid w:val="00BC1EBC"/>
    <w:rsid w:val="00BC2FFB"/>
    <w:rsid w:val="00BC7425"/>
    <w:rsid w:val="00BC75C4"/>
    <w:rsid w:val="00BD08A8"/>
    <w:rsid w:val="00BD34A3"/>
    <w:rsid w:val="00BD357F"/>
    <w:rsid w:val="00BD4CE5"/>
    <w:rsid w:val="00C021CF"/>
    <w:rsid w:val="00C04469"/>
    <w:rsid w:val="00C078CC"/>
    <w:rsid w:val="00C124F6"/>
    <w:rsid w:val="00C12689"/>
    <w:rsid w:val="00C13054"/>
    <w:rsid w:val="00C1515F"/>
    <w:rsid w:val="00C20C55"/>
    <w:rsid w:val="00C20D1A"/>
    <w:rsid w:val="00C22457"/>
    <w:rsid w:val="00C24C8E"/>
    <w:rsid w:val="00C253D9"/>
    <w:rsid w:val="00C260D9"/>
    <w:rsid w:val="00C30003"/>
    <w:rsid w:val="00C304A0"/>
    <w:rsid w:val="00C307C9"/>
    <w:rsid w:val="00C323D7"/>
    <w:rsid w:val="00C32D5C"/>
    <w:rsid w:val="00C34C50"/>
    <w:rsid w:val="00C37875"/>
    <w:rsid w:val="00C41E4D"/>
    <w:rsid w:val="00C46F54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32EF"/>
    <w:rsid w:val="00C87491"/>
    <w:rsid w:val="00C87F48"/>
    <w:rsid w:val="00C9404D"/>
    <w:rsid w:val="00CA250D"/>
    <w:rsid w:val="00CA488D"/>
    <w:rsid w:val="00CB0C0A"/>
    <w:rsid w:val="00CB3215"/>
    <w:rsid w:val="00CB4A48"/>
    <w:rsid w:val="00CB6F1A"/>
    <w:rsid w:val="00CC5F6B"/>
    <w:rsid w:val="00CD1C34"/>
    <w:rsid w:val="00CD3D50"/>
    <w:rsid w:val="00CE337A"/>
    <w:rsid w:val="00CE5191"/>
    <w:rsid w:val="00CF15AB"/>
    <w:rsid w:val="00D00DF4"/>
    <w:rsid w:val="00D0257E"/>
    <w:rsid w:val="00D12CB0"/>
    <w:rsid w:val="00D2478A"/>
    <w:rsid w:val="00D27CC3"/>
    <w:rsid w:val="00D317F0"/>
    <w:rsid w:val="00D31CC0"/>
    <w:rsid w:val="00D334CE"/>
    <w:rsid w:val="00D514D6"/>
    <w:rsid w:val="00D541E4"/>
    <w:rsid w:val="00D55D4A"/>
    <w:rsid w:val="00D5614E"/>
    <w:rsid w:val="00D64998"/>
    <w:rsid w:val="00D718DB"/>
    <w:rsid w:val="00D72925"/>
    <w:rsid w:val="00D7349E"/>
    <w:rsid w:val="00D857BB"/>
    <w:rsid w:val="00D900C6"/>
    <w:rsid w:val="00D9340C"/>
    <w:rsid w:val="00D9453E"/>
    <w:rsid w:val="00D96FCB"/>
    <w:rsid w:val="00DA005C"/>
    <w:rsid w:val="00DA0538"/>
    <w:rsid w:val="00DA7443"/>
    <w:rsid w:val="00DB038E"/>
    <w:rsid w:val="00DB6014"/>
    <w:rsid w:val="00DC09E0"/>
    <w:rsid w:val="00DC2337"/>
    <w:rsid w:val="00DC7294"/>
    <w:rsid w:val="00DD12E3"/>
    <w:rsid w:val="00DD3100"/>
    <w:rsid w:val="00DD631B"/>
    <w:rsid w:val="00DE06DB"/>
    <w:rsid w:val="00DF396A"/>
    <w:rsid w:val="00DF5BB8"/>
    <w:rsid w:val="00E02561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40415"/>
    <w:rsid w:val="00E414AB"/>
    <w:rsid w:val="00E42861"/>
    <w:rsid w:val="00E43B0E"/>
    <w:rsid w:val="00E44A92"/>
    <w:rsid w:val="00E46325"/>
    <w:rsid w:val="00E50CED"/>
    <w:rsid w:val="00E50E08"/>
    <w:rsid w:val="00E54D0D"/>
    <w:rsid w:val="00E56FE0"/>
    <w:rsid w:val="00E6115B"/>
    <w:rsid w:val="00E651D9"/>
    <w:rsid w:val="00E662D0"/>
    <w:rsid w:val="00E80883"/>
    <w:rsid w:val="00E85347"/>
    <w:rsid w:val="00E85E50"/>
    <w:rsid w:val="00E8767F"/>
    <w:rsid w:val="00E95DAE"/>
    <w:rsid w:val="00E97274"/>
    <w:rsid w:val="00E97689"/>
    <w:rsid w:val="00E97A4E"/>
    <w:rsid w:val="00EA6A44"/>
    <w:rsid w:val="00EB5FAA"/>
    <w:rsid w:val="00EC51E2"/>
    <w:rsid w:val="00EC6EB9"/>
    <w:rsid w:val="00ED3D29"/>
    <w:rsid w:val="00EF07E4"/>
    <w:rsid w:val="00F01698"/>
    <w:rsid w:val="00F1224C"/>
    <w:rsid w:val="00F2065D"/>
    <w:rsid w:val="00F26B1F"/>
    <w:rsid w:val="00F27F28"/>
    <w:rsid w:val="00F35DAD"/>
    <w:rsid w:val="00F36734"/>
    <w:rsid w:val="00F429F4"/>
    <w:rsid w:val="00F43CA5"/>
    <w:rsid w:val="00F43F1B"/>
    <w:rsid w:val="00F45941"/>
    <w:rsid w:val="00F47627"/>
    <w:rsid w:val="00F5254B"/>
    <w:rsid w:val="00F536AC"/>
    <w:rsid w:val="00F55855"/>
    <w:rsid w:val="00F560C6"/>
    <w:rsid w:val="00F6732E"/>
    <w:rsid w:val="00F67E1E"/>
    <w:rsid w:val="00F702E3"/>
    <w:rsid w:val="00F74369"/>
    <w:rsid w:val="00F91167"/>
    <w:rsid w:val="00F93807"/>
    <w:rsid w:val="00FA4EF1"/>
    <w:rsid w:val="00FA65FF"/>
    <w:rsid w:val="00FA76C9"/>
    <w:rsid w:val="00FB2944"/>
    <w:rsid w:val="00FC10CC"/>
    <w:rsid w:val="00FC73F9"/>
    <w:rsid w:val="00FC7576"/>
    <w:rsid w:val="00FD6AC9"/>
    <w:rsid w:val="00FD7C0F"/>
    <w:rsid w:val="00FE224E"/>
    <w:rsid w:val="00FF1E5D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A428D"/>
    <w:rPr>
      <w:rFonts w:cs="Times New Roman"/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BA428D"/>
    <w:rPr>
      <w:rFonts w:cs="Times New Roman"/>
      <w:b/>
      <w:bCs/>
    </w:rPr>
  </w:style>
  <w:style w:type="character" w:customStyle="1" w:styleId="fontstyle21">
    <w:name w:val="fontstyle21"/>
    <w:basedOn w:val="a0"/>
    <w:rsid w:val="00DC7294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A428D"/>
    <w:rPr>
      <w:rFonts w:cs="Times New Roman"/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BA428D"/>
    <w:rPr>
      <w:rFonts w:cs="Times New Roman"/>
      <w:b/>
      <w:bCs/>
    </w:rPr>
  </w:style>
  <w:style w:type="character" w:customStyle="1" w:styleId="fontstyle21">
    <w:name w:val="fontstyle21"/>
    <w:basedOn w:val="a0"/>
    <w:rsid w:val="00DC729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1086100641206/buhgalterskiy_oblik_ta_audit/planuvannya_auditu" TargetMode="External"/><Relationship Id="rId13" Type="http://schemas.openxmlformats.org/officeDocument/2006/relationships/hyperlink" Target="http://zakon2.rada.gov.ua/laws/show/1774-19/paran345" TargetMode="External"/><Relationship Id="rId18" Type="http://schemas.openxmlformats.org/officeDocument/2006/relationships/hyperlink" Target="http://forum.byhgalter.com/rozrahunoklikarnyanih-serednya-zarobitna-plata-prikladi-narahuvannya-t277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show/5067-17" TargetMode="External"/><Relationship Id="rId17" Type="http://schemas.openxmlformats.org/officeDocument/2006/relationships/hyperlink" Target="http://zakon2.rada.gov.ua/laws/show/100-95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rliga.com/index.php?module=norm_base&amp;op=view&amp;id=10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druchniki.ws/1218042141212/buhgalterskiy_oblik_ta_audit/regulyuvannya_auditorskoyi_diyalnosti_informatsiyne_zabezpechenn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z-partners.com.ua/services/outsourcing-persona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idruchniki.ws/1086100641206/buhgalterskiy_oblik_ta_audit/planuvannya_auditu" TargetMode="External"/><Relationship Id="rId19" Type="http://schemas.openxmlformats.org/officeDocument/2006/relationships/hyperlink" Target="http://zakon3.rada.gov.ua/laws/show/993_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ws/1218042141212/buhgalterskiy_oblik_ta_audit/regulyuvannya_auditorskoyi_diyalnosti_informatsiyne_zabezpechennya" TargetMode="External"/><Relationship Id="rId14" Type="http://schemas.openxmlformats.org/officeDocument/2006/relationships/hyperlink" Target="http://zakon3.rada.gov.ua/laws/show/108/95-%D0%B2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D8A0-B6E4-4B85-A27A-303CA925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17080</Words>
  <Characters>9737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БИ-2</cp:lastModifiedBy>
  <cp:revision>2</cp:revision>
  <cp:lastPrinted>2018-09-05T09:13:00Z</cp:lastPrinted>
  <dcterms:created xsi:type="dcterms:W3CDTF">2021-01-11T10:04:00Z</dcterms:created>
  <dcterms:modified xsi:type="dcterms:W3CDTF">2021-01-11T10:04:00Z</dcterms:modified>
</cp:coreProperties>
</file>